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Contact Enrichment &amp; Personas</w:t>
      </w:r>
    </w:p>
    <w:p>
      <w:pPr>
        <w:pStyle w:val="Author"/>
      </w:pPr>
      <w:r>
        <w:t xml:space="preserve">BioCreative Strategies</w:t>
      </w:r>
    </w:p>
    <w:p>
      <w:pPr>
        <w:pStyle w:val="Author"/>
      </w:pPr>
      <w:r>
        <w:t xml:space="preserve">Prepared for CARR Biosystems (Barry-Wehmiller)</w:t>
      </w:r>
    </w:p>
    <w:p>
      <w:pPr>
        <w:pStyle w:val="Date"/>
      </w:pPr>
      <w:r>
        <w:t xml:space="preserve">July 21,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20" w:name="X5532fd0b938f60522d017d4801613cc0181b38d"/>
    <w:p>
      <w:pPr>
        <w:pStyle w:val="Heading1"/>
      </w:pPr>
      <w:r>
        <w:t xml:space="preserve">07 — Contact Enrichment &amp; Persona Classification</w:t>
      </w:r>
    </w:p>
    <w:p>
      <w:pPr>
        <w:pStyle w:val="BlockText"/>
      </w:pPr>
      <w:r>
        <w:rPr>
          <w:b/>
          <w:bCs/>
        </w:rPr>
        <w:t xml:space="preserve">Parent:</w:t>
      </w:r>
      <w:r>
        <w:t xml:space="preserve"> </w:t>
      </w:r>
      <w:r>
        <w:rPr>
          <w:rStyle w:val="VerbatimChar"/>
        </w:rPr>
        <w:t xml:space="preserve">00_INDEX.md</w:t>
      </w:r>
      <w:r>
        <w:t xml:space="preserve"> </w:t>
      </w:r>
      <w:r>
        <w:t xml:space="preserve">·</w:t>
      </w:r>
      <w:r>
        <w:t xml:space="preserve"> </w:t>
      </w:r>
      <w:r>
        <w:rPr>
          <w:b/>
          <w:bCs/>
        </w:rPr>
        <w:t xml:space="preserve">Reading time:</w:t>
      </w:r>
      <w:r>
        <w:t xml:space="preserve"> </w:t>
      </w:r>
      <w:r>
        <w:t xml:space="preserve">6 min</w:t>
      </w:r>
    </w:p>
    <w:p>
      <w:pPr>
        <w:pStyle w:val="FirstParagraph"/>
      </w:pPr>
      <w:r>
        <w:t xml:space="preserve">Knowing a contact’s name, title, and company is the start. To personalize a message at scale you need to know which</w:t>
      </w:r>
      <w:r>
        <w:t xml:space="preserve"> </w:t>
      </w:r>
      <w:r>
        <w:rPr>
          <w:i/>
          <w:iCs/>
        </w:rPr>
        <w:t xml:space="preserve">buying persona</w:t>
      </w:r>
      <w:r>
        <w:t xml:space="preserve"> </w:t>
      </w:r>
      <w:r>
        <w:t xml:space="preserve">they map to — because the pain points, value props, and tone for an Operations VP at a Phase 2 CAR-T company are completely different from a Research Director at the same company. This layer runs two AI passes (one for raw enrichment, one for classification) to assign every eligible contact to one of six personas.</w:t>
      </w:r>
    </w:p>
    <w:p>
      <w:r>
        <w:pict>
          <v:rect style="width:0;height:1.5pt" o:hralign="center" o:hrstd="t" o:hr="t"/>
        </w:pict>
      </w:r>
    </w:p>
    <w:bookmarkStart w:id="9" w:name="the-two-pass-model"/>
    <w:p>
      <w:pPr>
        <w:pStyle w:val="Heading2"/>
      </w:pPr>
      <w:r>
        <w:t xml:space="preserve">The two-pass model</w:t>
      </w:r>
    </w:p>
    <w:p>
      <w:pPr>
        <w:pStyle w:val="SourceCode"/>
      </w:pPr>
      <w:r>
        <w:rPr>
          <w:rStyle w:val="VerbatimChar"/>
        </w:rPr>
        <w:t xml:space="preserve">Step 1 — Enrichment (Clay)</w:t>
      </w:r>
      <w:r>
        <w:br/>
      </w:r>
      <w:r>
        <w:rPr>
          <w:rStyle w:val="VerbatimChar"/>
        </w:rPr>
        <w:t xml:space="preserve">   contact (name, LinkedIn URL) </w:t>
      </w:r>
      <w:r>
        <w:br/>
      </w:r>
      <w:r>
        <w:rPr>
          <w:rStyle w:val="VerbatimChar"/>
        </w:rPr>
        <w:t xml:space="preserve">     → Clay waterfall enrichment</w:t>
      </w:r>
      <w:r>
        <w:br/>
      </w:r>
      <w:r>
        <w:rPr>
          <w:rStyle w:val="VerbatimChar"/>
        </w:rPr>
        <w:t xml:space="preserve">     → clay_headline + clay_summary + clay_experience_summary</w:t>
      </w:r>
      <w:r>
        <w:br/>
      </w:r>
      <w:r>
        <w:rPr>
          <w:rStyle w:val="VerbatimChar"/>
        </w:rPr>
        <w:t xml:space="preserve">     → email discovery (when missing)</w:t>
      </w:r>
      <w:r>
        <w:br/>
      </w:r>
      <w:r>
        <w:br/>
      </w:r>
      <w:r>
        <w:rPr>
          <w:rStyle w:val="VerbatimChar"/>
        </w:rPr>
        <w:t xml:space="preserve">Step 2 — Classification (Claude)</w:t>
      </w:r>
      <w:r>
        <w:br/>
      </w:r>
      <w:r>
        <w:rPr>
          <w:rStyle w:val="VerbatimChar"/>
        </w:rPr>
        <w:t xml:space="preserve">   contact + Clay data + company context</w:t>
      </w:r>
      <w:r>
        <w:br/>
      </w:r>
      <w:r>
        <w:rPr>
          <w:rStyle w:val="VerbatimChar"/>
        </w:rPr>
        <w:t xml:space="preserve">     → Claude AI persona classifier (Colab notebook v4 or v2)</w:t>
      </w:r>
      <w:r>
        <w:br/>
      </w:r>
      <w:r>
        <w:rPr>
          <w:rStyle w:val="VerbatimChar"/>
        </w:rPr>
        <w:t xml:space="preserve">     → marketing_persona (1 of 6)</w:t>
      </w:r>
      <w:r>
        <w:br/>
      </w:r>
      <w:r>
        <w:rPr>
          <w:rStyle w:val="VerbatimChar"/>
        </w:rPr>
        <w:t xml:space="preserve">     → segment_data JSONB (persona_summary, messaging_angle, </w:t>
      </w:r>
      <w:r>
        <w:br/>
      </w:r>
      <w:r>
        <w:rPr>
          <w:rStyle w:val="VerbatimChar"/>
        </w:rPr>
        <w:t xml:space="preserve">        pain_points, value_hook, buying_context, decision_role,</w:t>
      </w:r>
      <w:r>
        <w:br/>
      </w:r>
      <w:r>
        <w:rPr>
          <w:rStyle w:val="VerbatimChar"/>
        </w:rPr>
        <w:t xml:space="preserve">        confidence)</w:t>
      </w:r>
    </w:p>
    <w:p>
      <w:pPr>
        <w:pStyle w:val="FirstParagraph"/>
      </w:pPr>
      <w:r>
        <w:rPr>
          <w:b/>
          <w:bCs/>
        </w:rPr>
        <w:t xml:space="preserve">The gate:</w:t>
      </w:r>
      <w:r>
        <w:t xml:space="preserve"> </w:t>
      </w:r>
      <w:r>
        <w:t xml:space="preserve">Step 2 only runs on contacts where</w:t>
      </w:r>
      <w:r>
        <w:t xml:space="preserve"> </w:t>
      </w:r>
      <w:r>
        <w:rPr>
          <w:rStyle w:val="VerbatimChar"/>
        </w:rPr>
        <w:t xml:space="preserve">clay_headline IS NOT NULL</w:t>
      </w:r>
      <w:r>
        <w:t xml:space="preserve">. That’s why only 2,650 of 104K contacts are persona-classified — the bottleneck is Clay enrichment, not the classifier.</w:t>
      </w:r>
    </w:p>
    <w:p>
      <w:r>
        <w:pict>
          <v:rect style="width:0;height:1.5pt" o:hralign="center" o:hrstd="t" o:hr="t"/>
        </w:pict>
      </w:r>
    </w:p>
    <w:bookmarkEnd w:id="9"/>
    <w:bookmarkStart w:id="12" w:name="the-6-marketing-personas-carr-specific"/>
    <w:p>
      <w:pPr>
        <w:pStyle w:val="Heading2"/>
      </w:pPr>
      <w:r>
        <w:t xml:space="preserve">The 6 marketing personas (CARR-specific)</w:t>
      </w:r>
    </w:p>
    <w:p>
      <w:pPr>
        <w:pStyle w:val="FirstParagraph"/>
      </w:pPr>
      <w:r>
        <w:t xml:space="preserve">These were re-designed in April 2026 specifically for centrifuge-equipment buyers. From</w:t>
      </w:r>
      <w:r>
        <w:t xml:space="preserve"> </w:t>
      </w:r>
      <w:r>
        <w:rPr>
          <w:rStyle w:val="VerbatimChar"/>
        </w:rPr>
        <w:t xml:space="preserve">skills/contact_management.md</w:t>
      </w:r>
      <w:r>
        <w:t xml:space="preserve">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Persona</w:t>
            </w:r>
          </w:p>
        </w:tc>
        <w:tc>
          <w:tcPr/>
          <w:p>
            <w:pPr>
              <w:pStyle w:val="Compact"/>
            </w:pPr>
            <w:r>
              <w:t xml:space="preserve">Maps to buying persona</w:t>
            </w:r>
          </w:p>
        </w:tc>
        <w:tc>
          <w:tcPr/>
          <w:p>
            <w:pPr>
              <w:pStyle w:val="Compact"/>
            </w:pPr>
            <w:r>
              <w:t xml:space="preserve">Target roles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executive_leadership</w:t>
            </w:r>
          </w:p>
        </w:tc>
        <w:tc>
          <w:tcPr/>
          <w:p>
            <w:pPr>
              <w:pStyle w:val="Compact"/>
            </w:pPr>
            <w:r>
              <w:t xml:space="preserve">CTO / CEO buying influence</w:t>
            </w:r>
          </w:p>
        </w:tc>
        <w:tc>
          <w:tcPr/>
          <w:p>
            <w:pPr>
              <w:pStyle w:val="Compact"/>
            </w:pPr>
            <w:r>
              <w:t xml:space="preserve">C-Suite, SVP, VP-of-the-whole-thing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technical_leadership</w:t>
            </w:r>
          </w:p>
        </w:tc>
        <w:tc>
          <w:tcPr/>
          <w:p>
            <w:pPr>
              <w:pStyle w:val="Compact"/>
            </w:pPr>
            <w:r>
              <w:t xml:space="preserve">Process Development Lead</w:t>
            </w:r>
          </w:p>
        </w:tc>
        <w:tc>
          <w:tcPr/>
          <w:p>
            <w:pPr>
              <w:pStyle w:val="Compact"/>
            </w:pPr>
            <w:r>
              <w:t xml:space="preserve">Director/VP Process Development, Engineering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research_leadership</w:t>
            </w:r>
          </w:p>
        </w:tc>
        <w:tc>
          <w:tcPr/>
          <w:p>
            <w:pPr>
              <w:pStyle w:val="Compact"/>
            </w:pPr>
            <w:r>
              <w:t xml:space="preserve">Process Development Lead (research-side)</w:t>
            </w:r>
          </w:p>
        </w:tc>
        <w:tc>
          <w:tcPr/>
          <w:p>
            <w:pPr>
              <w:pStyle w:val="Compact"/>
            </w:pPr>
            <w:r>
              <w:t xml:space="preserve">VP R&amp;D, CSO, Research Director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operations_leadership</w:t>
            </w:r>
          </w:p>
        </w:tc>
        <w:tc>
          <w:tcPr/>
          <w:p>
            <w:pPr>
              <w:pStyle w:val="Compact"/>
            </w:pPr>
            <w:r>
              <w:t xml:space="preserve">VP Manufacturing</w:t>
            </w:r>
          </w:p>
        </w:tc>
        <w:tc>
          <w:tcPr/>
          <w:p>
            <w:pPr>
              <w:pStyle w:val="Compact"/>
            </w:pPr>
            <w:r>
              <w:t xml:space="preserve">VP Ops, VP Manufacturing, COO, Supply Chain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quality_regulatory_leadership</w:t>
            </w:r>
          </w:p>
        </w:tc>
        <w:tc>
          <w:tcPr/>
          <w:p>
            <w:pPr>
              <w:pStyle w:val="Compact"/>
            </w:pPr>
            <w:r>
              <w:t xml:space="preserve">Quality / Regulatory buying influence</w:t>
            </w:r>
          </w:p>
        </w:tc>
        <w:tc>
          <w:tcPr/>
          <w:p>
            <w:pPr>
              <w:pStyle w:val="Compact"/>
            </w:pPr>
            <w:r>
              <w:t xml:space="preserve">VP Quality, Regulatory Affairs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clinical_leadership</w:t>
            </w:r>
          </w:p>
        </w:tc>
        <w:tc>
          <w:tcPr/>
          <w:p>
            <w:pPr>
              <w:pStyle w:val="Compact"/>
            </w:pPr>
            <w:r>
              <w:t xml:space="preserve">Quality / Regulatory (clinical-side)</w:t>
            </w:r>
          </w:p>
        </w:tc>
        <w:tc>
          <w:tcPr/>
          <w:p>
            <w:pPr>
              <w:pStyle w:val="Compact"/>
            </w:pPr>
            <w:r>
              <w:t xml:space="preserve">VP Clinical, CMO, Medical Director</w:t>
            </w:r>
          </w:p>
        </w:tc>
      </w:tr>
    </w:tbl>
    <w:bookmarkStart w:id="10" w:name="what-was-removed-and-why"/>
    <w:p>
      <w:pPr>
        <w:pStyle w:val="Heading3"/>
      </w:pPr>
      <w:r>
        <w:t xml:space="preserve">What was</w:t>
      </w:r>
      <w:r>
        <w:t xml:space="preserve"> </w:t>
      </w:r>
      <w:r>
        <w:rPr>
          <w:b/>
          <w:bCs/>
        </w:rPr>
        <w:t xml:space="preserve">removed</w:t>
      </w:r>
      <w:r>
        <w:t xml:space="preserve"> </w:t>
      </w:r>
      <w:r>
        <w:t xml:space="preserve">and why</w:t>
      </w:r>
    </w:p>
    <w:p>
      <w:pPr>
        <w:pStyle w:val="FirstParagraph"/>
      </w:pPr>
      <w:r>
        <w:rPr>
          <w:rStyle w:val="VerbatimChar"/>
        </w:rPr>
        <w:t xml:space="preserve">commercial_leadership</w:t>
      </w:r>
      <w:r>
        <w:t xml:space="preserve"> </w:t>
      </w:r>
      <w:r>
        <w:t xml:space="preserve">was removed in April 2026 — Sales, Marketing, BD have no buy decision for CARR centrifuge equipment. Keeping them in the personas wasted Clay credits and produced bad messages. ~175 contacts were re-classified out. (See</w:t>
      </w:r>
      <w:r>
        <w:t xml:space="preserve"> </w:t>
      </w:r>
      <w:r>
        <w:rPr>
          <w:rStyle w:val="VerbatimChar"/>
        </w:rPr>
        <w:t xml:space="preserve">f0b88d0b</w:t>
      </w:r>
      <w:r>
        <w:t xml:space="preserve"> </w:t>
      </w:r>
      <w:r>
        <w:t xml:space="preserve">memory entry for the realignment record.)</w:t>
      </w:r>
    </w:p>
    <w:bookmarkEnd w:id="10"/>
    <w:bookmarkStart w:id="11" w:name="distribution-today"/>
    <w:p>
      <w:pPr>
        <w:pStyle w:val="Heading3"/>
      </w:pPr>
      <w:r>
        <w:t xml:space="preserve">Distribution today</w:t>
      </w:r>
    </w:p>
    <w:p>
      <w:pPr>
        <w:pStyle w:val="FirstParagraph"/>
      </w:pPr>
      <w:r>
        <w:t xml:space="preserve">From</w:t>
      </w:r>
      <w:r>
        <w:t xml:space="preserve"> </w:t>
      </w:r>
      <w:r>
        <w:rPr>
          <w:rStyle w:val="VerbatimChar"/>
        </w:rPr>
        <w:t xml:space="preserve">CARR_MONTH_THREE_REVIEW.md</w:t>
      </w:r>
      <w:r>
        <w:t xml:space="preserve"> </w:t>
      </w:r>
      <w:r>
        <w:t xml:space="preserve">§4, 3,558 contacts classified by May 6: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Persona</w:t>
            </w:r>
          </w:p>
        </w:tc>
        <w:tc>
          <w:tcPr/>
          <w:p>
            <w:pPr>
              <w:pStyle w:val="Compact"/>
            </w:pPr>
            <w:r>
              <w:t xml:space="preserve">Count</w:t>
            </w:r>
          </w:p>
        </w:tc>
        <w:tc>
          <w:tcPr/>
          <w:p>
            <w:pPr>
              <w:pStyle w:val="Compact"/>
            </w:pPr>
            <w:r>
              <w:t xml:space="preserve">Δ from Month 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executive_leadership</w:t>
            </w:r>
          </w:p>
        </w:tc>
        <w:tc>
          <w:tcPr/>
          <w:p>
            <w:pPr>
              <w:pStyle w:val="Compact"/>
            </w:pPr>
            <w:r>
              <w:t xml:space="preserve">764</w:t>
            </w:r>
          </w:p>
        </w:tc>
        <w:tc>
          <w:tcPr/>
          <w:p>
            <w:pPr>
              <w:pStyle w:val="Compact"/>
            </w:pPr>
            <w:r>
              <w:t xml:space="preserve">+266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quality_regulatory_leadership</w:t>
            </w:r>
          </w:p>
        </w:tc>
        <w:tc>
          <w:tcPr/>
          <w:p>
            <w:pPr>
              <w:pStyle w:val="Compact"/>
            </w:pPr>
            <w:r>
              <w:t xml:space="preserve">734</w:t>
            </w:r>
          </w:p>
        </w:tc>
        <w:tc>
          <w:tcPr/>
          <w:p>
            <w:pPr>
              <w:pStyle w:val="Compact"/>
            </w:pPr>
            <w:r>
              <w:t xml:space="preserve">+153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operations_leadership</w:t>
            </w:r>
          </w:p>
        </w:tc>
        <w:tc>
          <w:tcPr/>
          <w:p>
            <w:pPr>
              <w:pStyle w:val="Compact"/>
            </w:pPr>
            <w:r>
              <w:t xml:space="preserve">613</w:t>
            </w:r>
          </w:p>
        </w:tc>
        <w:tc>
          <w:tcPr/>
          <w:p>
            <w:pPr>
              <w:pStyle w:val="Compact"/>
            </w:pPr>
            <w:r>
              <w:t xml:space="preserve">+114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clinical_leadership</w:t>
            </w:r>
          </w:p>
        </w:tc>
        <w:tc>
          <w:tcPr/>
          <w:p>
            <w:pPr>
              <w:pStyle w:val="Compact"/>
            </w:pPr>
            <w:r>
              <w:t xml:space="preserve">510</w:t>
            </w:r>
          </w:p>
        </w:tc>
        <w:tc>
          <w:tcPr/>
          <w:p>
            <w:pPr>
              <w:pStyle w:val="Compact"/>
            </w:pPr>
            <w:r>
              <w:t xml:space="preserve">+163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technical_leadership</w:t>
            </w:r>
          </w:p>
        </w:tc>
        <w:tc>
          <w:tcPr/>
          <w:p>
            <w:pPr>
              <w:pStyle w:val="Compact"/>
            </w:pPr>
            <w:r>
              <w:t xml:space="preserve">510</w:t>
            </w:r>
          </w:p>
        </w:tc>
        <w:tc>
          <w:tcPr/>
          <w:p>
            <w:pPr>
              <w:pStyle w:val="Compact"/>
            </w:pPr>
            <w:r>
              <w:t xml:space="preserve">+129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research_leadership</w:t>
            </w:r>
          </w:p>
        </w:tc>
        <w:tc>
          <w:tcPr/>
          <w:p>
            <w:pPr>
              <w:pStyle w:val="Compact"/>
            </w:pPr>
            <w:r>
              <w:t xml:space="preserve">427</w:t>
            </w:r>
          </w:p>
        </w:tc>
        <w:tc>
          <w:tcPr/>
          <w:p>
            <w:pPr>
              <w:pStyle w:val="Compact"/>
            </w:pPr>
            <w:r>
              <w:t xml:space="preserve">+83</w:t>
            </w:r>
          </w:p>
        </w:tc>
      </w:tr>
    </w:tbl>
    <w:p>
      <w:pPr>
        <w:pStyle w:val="BodyText"/>
      </w:pPr>
      <w:r>
        <w:t xml:space="preserve">(Note: 3,558 in the Month 3 review vs 2,650 in the May 11 skill doc — the latter reflects post-cleanup numbers after some reclassifications.)</w:t>
      </w:r>
    </w:p>
    <w:p>
      <w:r>
        <w:pict>
          <v:rect style="width:0;height:1.5pt" o:hralign="center" o:hrstd="t" o:hr="t"/>
        </w:pict>
      </w:r>
    </w:p>
    <w:bookmarkEnd w:id="11"/>
    <w:bookmarkEnd w:id="12"/>
    <w:bookmarkStart w:id="13" w:name="the-classifier-under-the-hood"/>
    <w:p>
      <w:pPr>
        <w:pStyle w:val="Heading2"/>
      </w:pPr>
      <w:r>
        <w:t xml:space="preserve">The classifier (under the hood)</w:t>
      </w:r>
    </w:p>
    <w:p>
      <w:pPr>
        <w:pStyle w:val="FirstParagraph"/>
      </w:pPr>
      <w:r>
        <w:t xml:space="preserve">Two notebooks (both Colab-ready):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Notebook</w:t>
            </w:r>
          </w:p>
        </w:tc>
        <w:tc>
          <w:tcPr/>
          <w:p>
            <w:pPr>
              <w:pStyle w:val="Compact"/>
            </w:pPr>
            <w:r>
              <w:t xml:space="preserve">Best for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carr_contact_classifier_v4.ipynb</w:t>
            </w:r>
            <w:r>
              <w:t xml:space="preserve"> </w:t>
            </w:r>
            <w:r>
              <w:t xml:space="preserve">(v4.2)</w:t>
            </w:r>
          </w:p>
        </w:tc>
        <w:tc>
          <w:tcPr/>
          <w:p>
            <w:pPr>
              <w:pStyle w:val="Compact"/>
            </w:pPr>
            <w:r>
              <w:t xml:space="preserve">Standard runs</w:t>
            </w:r>
          </w:p>
        </w:tc>
        <w:tc>
          <w:tcPr/>
          <w:p>
            <w:pPr>
              <w:pStyle w:val="Compact"/>
            </w:pPr>
            <w:r>
              <w:t xml:space="preserve">Reads Clay data → Claude classification → writes</w:t>
            </w:r>
            <w:r>
              <w:t xml:space="preserve"> </w:t>
            </w:r>
            <w:r>
              <w:rPr>
                <w:rStyle w:val="VerbatimChar"/>
              </w:rPr>
              <w:t xml:space="preserve">marketing_persona</w:t>
            </w:r>
            <w:r>
              <w:t xml:space="preserve"> </w:t>
            </w:r>
            <w:r>
              <w:t xml:space="preserve">+ rich</w:t>
            </w:r>
            <w:r>
              <w:t xml:space="preserve"> </w:t>
            </w:r>
            <w:r>
              <w:rPr>
                <w:rStyle w:val="VerbatimChar"/>
              </w:rPr>
              <w:t xml:space="preserve">segment_data</w:t>
            </w:r>
            <w:r>
              <w:t xml:space="preserve"> </w:t>
            </w:r>
            <w:r>
              <w:t xml:space="preserve">JSONB. Cell 5 writes the EF-consumed fields.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carr_l2_persona_classifier_v2.ipynb</w:t>
            </w:r>
            <w:r>
              <w:t xml:space="preserve"> </w:t>
            </w:r>
            <w:r>
              <w:t xml:space="preserve">(v2.1)</w:t>
            </w:r>
          </w:p>
        </w:tc>
        <w:tc>
          <w:tcPr/>
          <w:p>
            <w:pPr>
              <w:pStyle w:val="Compact"/>
            </w:pPr>
            <w:r>
              <w:t xml:space="preserve">Advanced runs</w:t>
            </w:r>
          </w:p>
        </w:tc>
        <w:tc>
          <w:tcPr/>
          <w:p>
            <w:pPr>
              <w:pStyle w:val="Compact"/>
            </w:pPr>
            <w:r>
              <w:t xml:space="preserve">Auto-tier loop (Tier 1–6 by Clay data richness), resume-safe batching, cost tracking, fatal-API detection.</w:t>
            </w:r>
          </w:p>
        </w:tc>
      </w:tr>
    </w:tbl>
    <w:p>
      <w:pPr>
        <w:pStyle w:val="BodyText"/>
      </w:pPr>
      <w:r>
        <w:t xml:space="preserve">What v4 actually writes into</w:t>
      </w:r>
      <w:r>
        <w:t xml:space="preserve"> </w:t>
      </w:r>
      <w:r>
        <w:rPr>
          <w:rStyle w:val="VerbatimChar"/>
        </w:rPr>
        <w:t xml:space="preserve">segment_data</w:t>
      </w:r>
      <w:r>
        <w:t xml:space="preserve"> </w:t>
      </w:r>
      <w:r>
        <w:t xml:space="preserve">(these are the fields the message-generator reads at runtime):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"persona_summary"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"Senior operations leader at a Phase 2 CAR-T developer. Manages tech transfer and scale-up for clinical trial supply."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"messaging_angle"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"scalable_processing"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"primary_pain_points"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"Maintaining cell viability at scale"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"Bridging clinical to commercial manufacturing"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"Reducing downstream processing bottlenecks"</w:t>
      </w:r>
      <w:r>
        <w:br/>
      </w:r>
      <w:r>
        <w:rPr>
          <w:rStyle w:val="NormalTok"/>
        </w:rPr>
        <w:t xml:space="preserve">  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"value_hook"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"UniFuge UF Pilot enables clinical-to-commercial scale-up without revalidating the separation workflow"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"buying_context"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"Likely in process design phase ahead of BLA — equipment decisions get locked here"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"decision_role"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"technical_buyer"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"confidence"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"high"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"buyer_segment"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"OPERATIONS"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t xml:space="preserve">That JSONB is then what feeds the</w:t>
      </w:r>
      <w:r>
        <w:t xml:space="preserve"> </w:t>
      </w:r>
      <w:r>
        <w:rPr>
          <w:rStyle w:val="VerbatimChar"/>
        </w:rPr>
        <w:t xml:space="preserve">generate-outreach-message</w:t>
      </w:r>
      <w:r>
        <w:t xml:space="preserve"> </w:t>
      </w:r>
      <w:r>
        <w:t xml:space="preserve">EF when this contact gets a message generated.</w:t>
      </w:r>
    </w:p>
    <w:p>
      <w:r>
        <w:pict>
          <v:rect style="width:0;height:1.5pt" o:hralign="center" o:hrstd="t" o:hr="t"/>
        </w:pict>
      </w:r>
    </w:p>
    <w:bookmarkEnd w:id="13"/>
    <w:bookmarkStart w:id="14" w:name="Xef45977dbf1ea44d127e1a9280fbffbeb39e229"/>
    <w:p>
      <w:pPr>
        <w:pStyle w:val="Heading2"/>
      </w:pPr>
      <w:r>
        <w:t xml:space="preserve">The persona-resolution priority chain (at message-generation time)</w:t>
      </w:r>
    </w:p>
    <w:p>
      <w:pPr>
        <w:pStyle w:val="FirstParagraph"/>
      </w:pPr>
      <w:r>
        <w:t xml:space="preserve">Even after classification, the EF has a priority chain to derive the</w:t>
      </w:r>
      <w:r>
        <w:t xml:space="preserve"> </w:t>
      </w:r>
      <w:r>
        <w:rPr>
          <w:i/>
          <w:iCs/>
        </w:rPr>
        <w:t xml:space="preserve">buying persona</w:t>
      </w:r>
      <w:r>
        <w:t xml:space="preserve"> </w:t>
      </w:r>
      <w:r>
        <w:t xml:space="preserve">at runtime. From</w:t>
      </w:r>
      <w:r>
        <w:t xml:space="preserve"> </w:t>
      </w:r>
      <w:r>
        <w:rPr>
          <w:rStyle w:val="VerbatimChar"/>
        </w:rPr>
        <w:t xml:space="preserve">docs/SSO_MATRIX_DEEP_DIVE_2026-05-11.md</w:t>
      </w:r>
      <w:r>
        <w:t xml:space="preserve"> </w:t>
      </w:r>
      <w:r>
        <w:t xml:space="preserve">§2:</w:t>
      </w:r>
    </w:p>
    <w:p>
      <w:pPr>
        <w:pStyle w:val="SourceCode"/>
      </w:pPr>
      <w:r>
        <w:rPr>
          <w:rStyle w:val="VerbatimChar"/>
        </w:rPr>
        <w:t xml:space="preserve">1. contacts.buyer_segment (L2 classifier output — most reliable)</w:t>
      </w:r>
      <w:r>
        <w:br/>
      </w:r>
      <w:r>
        <w:rPr>
          <w:rStyle w:val="VerbatimChar"/>
        </w:rPr>
        <w:t xml:space="preserve">2. contacts.marketing_persona (Clay-derived label)</w:t>
      </w:r>
      <w:r>
        <w:br/>
      </w:r>
      <w:r>
        <w:rPr>
          <w:rStyle w:val="VerbatimChar"/>
        </w:rPr>
        <w:t xml:space="preserve">3. contacts.role_type (L1 enrichment fallback)</w:t>
      </w:r>
      <w:r>
        <w:br/>
      </w:r>
      <w:r>
        <w:rPr>
          <w:rStyle w:val="VerbatimChar"/>
        </w:rPr>
        <w:t xml:space="preserve">4. contacts.department_normalized (rule-based)</w:t>
      </w:r>
      <w:r>
        <w:br/>
      </w:r>
      <w:r>
        <w:rPr>
          <w:rStyle w:val="VerbatimChar"/>
        </w:rPr>
        <w:t xml:space="preserve">5. C-Level / VP seniority → EXECUTIVE (catch-all for senior contacts)</w:t>
      </w:r>
      <w:r>
        <w:br/>
      </w:r>
      <w:r>
        <w:rPr>
          <w:rStyle w:val="VerbatimChar"/>
        </w:rPr>
        <w:t xml:space="preserve">6. Default fallback: EXECUTIVE</w:t>
      </w:r>
    </w:p>
    <w:p>
      <w:pPr>
        <w:pStyle w:val="FirstParagraph"/>
      </w:pPr>
      <w:r>
        <w:t xml:space="preserve">This means every contact gets</w:t>
      </w:r>
      <w:r>
        <w:t xml:space="preserve"> </w:t>
      </w:r>
      <w:r>
        <w:rPr>
          <w:i/>
          <w:iCs/>
        </w:rPr>
        <w:t xml:space="preserve">some</w:t>
      </w:r>
      <w:r>
        <w:t xml:space="preserve"> </w:t>
      </w:r>
      <w:r>
        <w:t xml:space="preserve">persona resolution even if classification hasn’t run. Quality degrades down the chain, but messages still get generated.</w:t>
      </w:r>
    </w:p>
    <w:p>
      <w:r>
        <w:pict>
          <v:rect style="width:0;height:1.5pt" o:hralign="center" o:hrstd="t" o:hr="t"/>
        </w:pict>
      </w:r>
    </w:p>
    <w:bookmarkEnd w:id="14"/>
    <w:bookmarkStart w:id="15" w:name="X18761fb920744492259b5513673c055cee4c08b"/>
    <w:p>
      <w:pPr>
        <w:pStyle w:val="Heading2"/>
      </w:pPr>
      <w:r>
        <w:t xml:space="preserve">Clay enrichment — what it actually provides</w:t>
      </w:r>
    </w:p>
    <w:p>
      <w:pPr>
        <w:pStyle w:val="FirstParagraph"/>
      </w:pPr>
      <w:r>
        <w:t xml:space="preserve">Per</w:t>
      </w:r>
      <w:r>
        <w:t xml:space="preserve"> </w:t>
      </w:r>
      <w:r>
        <w:rPr>
          <w:rStyle w:val="VerbatimChar"/>
        </w:rPr>
        <w:t xml:space="preserve">skills/contact_management.md</w:t>
      </w:r>
      <w:r>
        <w:t xml:space="preserve">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What it gives the classifier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clay_headline</w:t>
            </w:r>
          </w:p>
        </w:tc>
        <w:tc>
          <w:tcPr/>
          <w:p>
            <w:pPr>
              <w:pStyle w:val="Compact"/>
            </w:pPr>
            <w:r>
              <w:t xml:space="preserve">Current professional headline (Sales Nav doesn’t always have this)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clay_summary</w:t>
            </w:r>
          </w:p>
        </w:tc>
        <w:tc>
          <w:tcPr/>
          <w:p>
            <w:pPr>
              <w:pStyle w:val="Compact"/>
            </w:pPr>
            <w:r>
              <w:t xml:space="preserve">Their LinkedIn About section — gives voice, focus, expertise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clay_experience_summary</w:t>
            </w:r>
          </w:p>
        </w:tc>
        <w:tc>
          <w:tcPr/>
          <w:p>
            <w:pPr>
              <w:pStyle w:val="Compact"/>
            </w:pPr>
            <w:r>
              <w:t xml:space="preserve">Career arc — tells you whether they’re a senior IC or someone in transition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Email discovery (waterfall)</w:t>
            </w:r>
          </w:p>
        </w:tc>
        <w:tc>
          <w:tcPr/>
          <w:p>
            <w:pPr>
              <w:pStyle w:val="Compact"/>
            </w:pPr>
            <w:r>
              <w:t xml:space="preserve">Highest-confidence email; this is where the 7.9% email coverage comes from</w:t>
            </w:r>
          </w:p>
        </w:tc>
      </w:tr>
    </w:tbl>
    <w:p>
      <w:pPr>
        <w:pStyle w:val="BodyText"/>
      </w:pPr>
      <w:r>
        <w:t xml:space="preserve">Coverage:</w:t>
      </w:r>
      <w:r>
        <w:t xml:space="preserve"> </w:t>
      </w:r>
      <w:r>
        <w:rPr>
          <w:b/>
          <w:bCs/>
        </w:rPr>
        <w:t xml:space="preserve">3,303 contacts enriched (3.2%)</w:t>
      </w:r>
      <w:r>
        <w:t xml:space="preserve"> </w:t>
      </w:r>
      <w:r>
        <w:t xml:space="preserve">— same as Step 1 gate.</w:t>
      </w:r>
    </w:p>
    <w:p>
      <w:r>
        <w:pict>
          <v:rect style="width:0;height:1.5pt" o:hralign="center" o:hrstd="t" o:hr="t"/>
        </w:pict>
      </w:r>
    </w:p>
    <w:bookmarkEnd w:id="15"/>
    <w:bookmarkStart w:id="16" w:name="X133ca89d7f0b0f6aecbf2807c9551f016e083c1"/>
    <w:p>
      <w:pPr>
        <w:pStyle w:val="Heading2"/>
      </w:pPr>
      <w:r>
        <w:t xml:space="preserve">How this flows into outreach (real example)</w:t>
      </w:r>
    </w:p>
    <w:p>
      <w:pPr>
        <w:pStyle w:val="FirstParagraph"/>
      </w:pPr>
      <w:r>
        <w:t xml:space="preserve">A contact like Harish Santhanam (VP Cell Therapy Tech Ops, Juno) gets: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Clay enrichment</w:t>
      </w:r>
      <w:r>
        <w:t xml:space="preserve"> </w:t>
      </w:r>
      <w:r>
        <w:t xml:space="preserve">— pulls headline + summary + experience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v4 classifier</w:t>
      </w:r>
      <w:r>
        <w:t xml:space="preserve"> </w:t>
      </w:r>
      <w:r>
        <w:t xml:space="preserve">runs →</w:t>
      </w:r>
      <w:r>
        <w:t xml:space="preserve"> </w:t>
      </w:r>
      <w:r>
        <w:rPr>
          <w:rStyle w:val="VerbatimChar"/>
        </w:rPr>
        <w:t xml:space="preserve">marketing_persona = technical_leadership</w:t>
      </w:r>
      <w:r>
        <w:t xml:space="preserve">, segment_data filled with technical-buyer angle, pain points around scale-up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message-generation time</w:t>
      </w:r>
      <w:r>
        <w:t xml:space="preserve"> </w:t>
      </w:r>
      <w:r>
        <w:t xml:space="preserve">— EF reads segment_data →</w:t>
      </w:r>
      <w:r>
        <w:t xml:space="preserve"> </w:t>
      </w:r>
      <w:r>
        <w:rPr>
          <w:rStyle w:val="VerbatimChar"/>
        </w:rPr>
        <w:t xml:space="preserve">buying_persona = TECHNICAL</w:t>
      </w:r>
      <w:r>
        <w:t xml:space="preserve"> </w:t>
      </w:r>
      <w:r>
        <w:t xml:space="preserve">→ matrix lookup</w:t>
      </w:r>
      <w:r>
        <w:t xml:space="preserve"> </w:t>
      </w:r>
      <w:r>
        <w:rPr>
          <w:rStyle w:val="VerbatimChar"/>
        </w:rPr>
        <w:t xml:space="preserve">(therapeutic_developer, TECHNICAL)</w:t>
      </w:r>
      <w:r>
        <w:t xml:space="preserve"> </w:t>
      </w:r>
      <w:r>
        <w:t xml:space="preserve">→ CGT match boost → angle =</w:t>
      </w:r>
      <w:r>
        <w:t xml:space="preserve"> </w:t>
      </w:r>
      <w:r>
        <w:rPr>
          <w:rStyle w:val="VerbatimChar"/>
        </w:rPr>
        <w:t xml:space="preserve">technical_expertise</w:t>
      </w:r>
      <w:r>
        <w:t xml:space="preserve"> </w:t>
      </w:r>
      <w:r>
        <w:t xml:space="preserve">→ pain points + value props pulled from matrix row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Message produced</w:t>
      </w:r>
      <w:r>
        <w:t xml:space="preserve"> </w:t>
      </w:r>
      <w:r>
        <w:t xml:space="preserve">(verified May 11 smoke test): InMail subject</w:t>
      </w:r>
      <w:r>
        <w:t xml:space="preserve"> </w:t>
      </w:r>
      <w:r>
        <w:rPr>
          <w:i/>
          <w:iCs/>
        </w:rPr>
        <w:t xml:space="preserve">“CAR-T processing challenges from bench to commercial scale”</w:t>
      </w:r>
      <w:r>
        <w:t xml:space="preserve">, opens with a technically-grounded pain point, recommends UF Pilot, soft CTA.</w:t>
      </w:r>
    </w:p>
    <w:p>
      <w:pPr>
        <w:pStyle w:val="FirstParagraph"/>
      </w:pPr>
      <w:r>
        <w:t xml:space="preserve">This is what the layered system buys you. None of the AI gymnastics works if the persona is wrong at the front of the chain.</w:t>
      </w:r>
    </w:p>
    <w:p>
      <w:r>
        <w:pict>
          <v:rect style="width:0;height:1.5pt" o:hralign="center" o:hrstd="t" o:hr="t"/>
        </w:pict>
      </w:r>
    </w:p>
    <w:bookmarkEnd w:id="16"/>
    <w:bookmarkStart w:id="17" w:name="X9b8d6a049799def426eb0618ea282bff59e6609"/>
    <w:p>
      <w:pPr>
        <w:pStyle w:val="Heading2"/>
      </w:pPr>
      <w:r>
        <w:t xml:space="preserve">The Clay-credit ceiling (and how to break it)</w:t>
      </w:r>
    </w:p>
    <w:p>
      <w:pPr>
        <w:pStyle w:val="FirstParagraph"/>
      </w:pPr>
      <w:r>
        <w:t xml:space="preserve">The single biggest scaling lever in this layer:</w:t>
      </w:r>
    </w:p>
    <w:p>
      <w:pPr>
        <w:pStyle w:val="Compact"/>
        <w:numPr>
          <w:ilvl w:val="0"/>
          <w:numId w:val="1002"/>
        </w:numPr>
      </w:pPr>
      <w:r>
        <w:t xml:space="preserve">30K contacts in CARR are outreach-eligible (passed the department filter)</w:t>
      </w:r>
    </w:p>
    <w:p>
      <w:pPr>
        <w:pStyle w:val="Compact"/>
        <w:numPr>
          <w:ilvl w:val="0"/>
          <w:numId w:val="1002"/>
        </w:numPr>
      </w:pPr>
      <w:r>
        <w:t xml:space="preserve">Only 3,275 have Clay enrichment data</w:t>
      </w:r>
    </w:p>
    <w:p>
      <w:pPr>
        <w:pStyle w:val="Compact"/>
        <w:numPr>
          <w:ilvl w:val="0"/>
          <w:numId w:val="1002"/>
        </w:numPr>
      </w:pPr>
      <w:r>
        <w:t xml:space="preserve">Only 2,650 are classified</w:t>
      </w:r>
    </w:p>
    <w:p>
      <w:pPr>
        <w:pStyle w:val="FirstParagraph"/>
      </w:pPr>
      <w:r>
        <w:t xml:space="preserve">To classify another 5K contacts requires:</w:t>
      </w:r>
      <w:r>
        <w:t xml:space="preserve"> </w:t>
      </w:r>
      <w:r>
        <w:t xml:space="preserve">- ~5K Clay enrichment runs (depending on data depth, $0.50–$1.50 each)</w:t>
      </w:r>
      <w:r>
        <w:t xml:space="preserve"> </w:t>
      </w:r>
      <w:r>
        <w:t xml:space="preserve">- ~$2.5K–$7.5K in Clay credits</w:t>
      </w:r>
      <w:r>
        <w:t xml:space="preserve"> </w:t>
      </w:r>
      <w:r>
        <w:t xml:space="preserve">- ~2–3 days of run time on the existing notebook</w:t>
      </w:r>
      <w:r>
        <w:t xml:space="preserve"> </w:t>
      </w:r>
      <w:r>
        <w:t xml:space="preserve">- $0.002–$0.005 per contact in Claude API costs (negligible)</w:t>
      </w:r>
    </w:p>
    <w:p>
      <w:pPr>
        <w:pStyle w:val="BodyText"/>
      </w:pPr>
      <w:r>
        <w:t xml:space="preserve">This isn’t a technical problem — the pipeline is built and tested. It’s a</w:t>
      </w:r>
      <w:r>
        <w:t xml:space="preserve"> </w:t>
      </w:r>
      <w:r>
        <w:rPr>
          <w:i/>
          <w:iCs/>
        </w:rPr>
        <w:t xml:space="preserve">credit budget</w:t>
      </w:r>
      <w:r>
        <w:t xml:space="preserve"> </w:t>
      </w:r>
      <w:r>
        <w:t xml:space="preserve">decision.</w:t>
      </w:r>
    </w:p>
    <w:p>
      <w:r>
        <w:pict>
          <v:rect style="width:0;height:1.5pt" o:hralign="center" o:hrstd="t" o:hr="t"/>
        </w:pict>
      </w:r>
    </w:p>
    <w:bookmarkEnd w:id="17"/>
    <w:bookmarkStart w:id="18" w:name="what-this-layer-looks-like-elsewhere"/>
    <w:p>
      <w:pPr>
        <w:pStyle w:val="Heading2"/>
      </w:pPr>
      <w:r>
        <w:t xml:space="preserve">What this layer looks like elsewhere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Component</w:t>
            </w:r>
          </w:p>
        </w:tc>
        <w:tc>
          <w:tcPr/>
          <w:p>
            <w:pPr>
              <w:pStyle w:val="Compact"/>
            </w:pPr>
            <w:r>
              <w:t xml:space="preserve">Typical alternative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Contact-level enrichment</w:t>
            </w:r>
          </w:p>
        </w:tc>
        <w:tc>
          <w:tcPr/>
          <w:p>
            <w:pPr>
              <w:pStyle w:val="Compact"/>
            </w:pPr>
            <w:r>
              <w:t xml:space="preserve">Clay (used), Apollo enrichment, ZoomInfo, RocketReach</w:t>
            </w:r>
          </w:p>
        </w:tc>
        <w:tc>
          <w:tcPr/>
          <w:p>
            <w:pPr>
              <w:pStyle w:val="Compact"/>
            </w:pPr>
            <w:r>
              <w:t xml:space="preserve">Clay Pro $349/mo+ public; Apollo/ZoomInfo quote-only; all are per-contact-credit.</w:t>
            </w:r>
          </w:p>
        </w:tc>
      </w:tr>
      <w:tr>
        <w:tc>
          <w:tcPr/>
          <w:p>
            <w:pPr>
              <w:pStyle w:val="Compact"/>
            </w:pPr>
            <w:r>
              <w:t xml:space="preserve">AI persona classification</w:t>
            </w:r>
          </w:p>
        </w:tc>
        <w:tc>
          <w:tcPr/>
          <w:p>
            <w:pPr>
              <w:pStyle w:val="Compact"/>
            </w:pPr>
            <w:r>
              <w:t xml:space="preserve">Custom on top of an LLM API; some ABM platforms have built-in scoring (6sense, Demandbase)</w:t>
            </w:r>
          </w:p>
        </w:tc>
        <w:tc>
          <w:tcPr/>
          <w:p>
            <w:pPr>
              <w:pStyle w:val="Compact"/>
            </w:pPr>
            <w:r>
              <w:t xml:space="preserve">The CARR-specific 6-persona model with CGT-aware pain points doesn’t exist off-the-shelf.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Department/seniority normalization</w:t>
            </w:r>
          </w:p>
        </w:tc>
        <w:tc>
          <w:tcPr/>
          <w:p>
            <w:pPr>
              <w:pStyle w:val="Compact"/>
            </w:pPr>
            <w:r>
              <w:t xml:space="preserve">Built into Apollo / ZoomInfo natively</w:t>
            </w:r>
          </w:p>
        </w:tc>
        <w:tc>
          <w:tcPr/>
          <w:p>
            <w:pPr>
              <w:pStyle w:val="Compact"/>
            </w:pPr>
            <w:r>
              <w:t xml:space="preserve">Ours runs in a Postgres trigger on every insert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Buyer-influence mapping (Miller Heiman)</w:t>
            </w:r>
          </w:p>
        </w:tc>
        <w:tc>
          <w:tcPr/>
          <w:p>
            <w:pPr>
              <w:pStyle w:val="Compact"/>
            </w:pPr>
            <w:r>
              <w:t xml:space="preserve">Korn Ferry / Miller Heiman training, Salesforce Strategic Selling app</w:t>
            </w:r>
          </w:p>
        </w:tc>
        <w:tc>
          <w:tcPr/>
          <w:p>
            <w:pPr>
              <w:pStyle w:val="Compact"/>
            </w:pPr>
            <w:r>
              <w:t xml:space="preserve">Framework-level work; pricing is workshop or per-seat</w:t>
            </w:r>
          </w:p>
        </w:tc>
      </w:tr>
      <w:tr>
        <w:tc>
          <w:tcPr/>
          <w:p>
            <w:pPr>
              <w:pStyle w:val="Compact"/>
            </w:pPr>
            <w:r>
              <w:t xml:space="preserve">Voice-of-customer for pain points</w:t>
            </w:r>
          </w:p>
        </w:tc>
        <w:tc>
          <w:tcPr/>
          <w:p>
            <w:pPr>
              <w:pStyle w:val="Compact"/>
            </w:pPr>
            <w:r>
              <w:t xml:space="preserve">Customer interviews, win/loss analysis (Klue, Crayon), Gong call analysis</w:t>
            </w:r>
          </w:p>
        </w:tc>
        <w:tc>
          <w:tcPr/>
          <w:p>
            <w:pPr>
              <w:pStyle w:val="Compact"/>
            </w:pPr>
            <w:r>
              <w:t xml:space="preserve">Klue is quote-only; Gong starts ~$1.5K/user/yr per third-party trackers. Different category but feeds the same matrix data.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8"/>
    <w:bookmarkStart w:id="19" w:name="cross-references"/>
    <w:p>
      <w:pPr>
        <w:pStyle w:val="Heading2"/>
      </w:pPr>
      <w:r>
        <w:t xml:space="preserve">Cross-references</w:t>
      </w:r>
    </w:p>
    <w:p>
      <w:pPr>
        <w:pStyle w:val="Compact"/>
        <w:numPr>
          <w:ilvl w:val="0"/>
          <w:numId w:val="1003"/>
        </w:numPr>
      </w:pPr>
      <w:r>
        <w:t xml:space="preserve">Contact management skill:</w:t>
      </w:r>
      <w:r>
        <w:t xml:space="preserve"> </w:t>
      </w:r>
      <w:r>
        <w:rPr>
          <w:rStyle w:val="VerbatimChar"/>
        </w:rPr>
        <w:t xml:space="preserve">skills/contact_management.md</w:t>
      </w:r>
    </w:p>
    <w:p>
      <w:pPr>
        <w:pStyle w:val="Compact"/>
        <w:numPr>
          <w:ilvl w:val="0"/>
          <w:numId w:val="1003"/>
        </w:numPr>
      </w:pPr>
      <w:r>
        <w:t xml:space="preserve">Classifier notebook v4:</w:t>
      </w:r>
      <w:r>
        <w:t xml:space="preserve"> </w:t>
      </w:r>
      <w:r>
        <w:rPr>
          <w:rStyle w:val="VerbatimChar"/>
        </w:rPr>
        <w:t xml:space="preserve">scripts/colab/carr_contact_classifier_v4.ipynb</w:t>
      </w:r>
    </w:p>
    <w:p>
      <w:pPr>
        <w:pStyle w:val="Compact"/>
        <w:numPr>
          <w:ilvl w:val="0"/>
          <w:numId w:val="1003"/>
        </w:numPr>
      </w:pPr>
      <w:r>
        <w:t xml:space="preserve">Classification deep dive:</w:t>
      </w:r>
      <w:r>
        <w:t xml:space="preserve"> </w:t>
      </w:r>
      <w:r>
        <w:rPr>
          <w:rStyle w:val="VerbatimChar"/>
        </w:rPr>
        <w:t xml:space="preserve">context/icp/contact_classification.md</w:t>
      </w:r>
    </w:p>
    <w:p>
      <w:pPr>
        <w:pStyle w:val="Compact"/>
        <w:numPr>
          <w:ilvl w:val="0"/>
          <w:numId w:val="1003"/>
        </w:numPr>
      </w:pPr>
      <w:r>
        <w:t xml:space="preserve">Messaging integration (downstream):</w:t>
      </w:r>
      <w:r>
        <w:t xml:space="preserve"> </w:t>
      </w:r>
      <w:r>
        <w:rPr>
          <w:rStyle w:val="VerbatimChar"/>
        </w:rPr>
        <w:t xml:space="preserve">08_messaging_system.md</w:t>
      </w:r>
    </w:p>
    <w:p>
      <w:pPr>
        <w:pStyle w:val="Compact"/>
        <w:numPr>
          <w:ilvl w:val="0"/>
          <w:numId w:val="1003"/>
        </w:numPr>
      </w:pPr>
      <w:r>
        <w:t xml:space="preserve">SSO matrix mapping:</w:t>
      </w:r>
      <w:r>
        <w:t xml:space="preserve"> </w:t>
      </w:r>
      <w:r>
        <w:rPr>
          <w:rStyle w:val="VerbatimChar"/>
        </w:rPr>
        <w:t xml:space="preserve">docs/SSO_MATRIX_DEEP_DIVE_2026-05-11.md</w:t>
      </w:r>
      <w:r>
        <w:t xml:space="preserve"> </w:t>
      </w:r>
      <w:r>
        <w:t xml:space="preserve">§2</w:t>
      </w:r>
    </w:p>
    <w:bookmarkEnd w:id="19"/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Enrichment &amp; Personas</dc:title>
  <dc:creator>BioCreative Strategies; Prepared for CARR Biosystems (Barry-Wehmiller)</dc:creator>
  <cp:keywords/>
  <dcterms:created xsi:type="dcterms:W3CDTF">2026-07-22T01:52:23Z</dcterms:created>
  <dcterms:modified xsi:type="dcterms:W3CDTF">2026-07-22T01:52:23Z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July 21, 2026</vt:lpwstr>
  </property>
</Properties>
</file>