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Edge Function Census (all 26)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5" w:name="X221ce65e93a6a242efe464bf7e46dd9853d4fb8"/>
    <w:p>
      <w:pPr>
        <w:pStyle w:val="Heading1"/>
      </w:pPr>
      <w:r>
        <w:t xml:space="preserve">08 - Edge Function Census (all 26) + Azure Landing</w:t>
      </w:r>
    </w:p>
    <w:p>
      <w:pPr>
        <w:pStyle w:val="BlockText"/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</w:rPr>
        <w:t xml:space="preserve">“what code runs off-database, and where does it go on Azure”</w:t>
      </w:r>
      <w:r>
        <w:rPr>
          <w:b/>
          <w:bCs/>
        </w:rPr>
        <w:t xml:space="preserve"> </w:t>
      </w:r>
      <w:r>
        <w:rPr>
          <w:b/>
          <w:bCs/>
        </w:rPr>
        <w:t xml:space="preserve">doc.</w:t>
      </w:r>
      <w:r>
        <w:t xml:space="preserve"> </w:t>
      </w:r>
      <w:r>
        <w:t xml:space="preserve">A full census of every CARR edge function, built from a read of each</w:t>
      </w:r>
      <w:r>
        <w:t xml:space="preserve"> </w:t>
      </w:r>
      <w:r>
        <w:rPr>
          <w:rStyle w:val="VerbatimChar"/>
        </w:rPr>
        <w:t xml:space="preserve">supabase/functions/*/index.ts</w:t>
      </w:r>
      <w:r>
        <w:t xml:space="preserve"> </w:t>
      </w:r>
      <w:r>
        <w:t xml:space="preserve">on 2026-07-21. Companion to</w:t>
      </w:r>
      <w:r>
        <w:t xml:space="preserve"> </w:t>
      </w:r>
      <w:r>
        <w:rPr>
          <w:rStyle w:val="VerbatimChar"/>
        </w:rPr>
        <w:t xml:space="preserve">07_azure_sql_conversion.md</w:t>
      </w:r>
      <w:r>
        <w:t xml:space="preserve"> </w:t>
      </w:r>
      <w:r>
        <w:t xml:space="preserve">(which covers the in-database code). The edge functions are the application logic that lives</w:t>
      </w:r>
      <w:r>
        <w:t xml:space="preserve"> </w:t>
      </w:r>
      <w:r>
        <w:rPr>
          <w:i/>
          <w:iCs/>
        </w:rPr>
        <w:t xml:space="preserve">outside</w:t>
      </w:r>
      <w:r>
        <w:t xml:space="preserve"> </w:t>
      </w:r>
      <w:r>
        <w:t xml:space="preserve">Postgres today and must be re-hosted on Azure compute.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“edge functions”</w:t>
      </w:r>
      <w:r>
        <w:t xml:space="preserve">,</w:t>
      </w:r>
      <w:r>
        <w:t xml:space="preserve"> </w:t>
      </w:r>
      <w:r>
        <w:t xml:space="preserve">“how many functions”</w:t>
      </w:r>
      <w:r>
        <w:t xml:space="preserve">,</w:t>
      </w:r>
      <w:r>
        <w:t xml:space="preserve"> </w:t>
      </w:r>
      <w:r>
        <w:t xml:space="preserve">“deno functions”</w:t>
      </w:r>
      <w:r>
        <w:t xml:space="preserve">,</w:t>
      </w:r>
      <w:r>
        <w:t xml:space="preserve"> </w:t>
      </w:r>
      <w:r>
        <w:t xml:space="preserve">“what moves to azure functions”</w:t>
      </w:r>
      <w:r>
        <w:t xml:space="preserve">,</w:t>
      </w:r>
      <w:r>
        <w:t xml:space="preserve"> </w:t>
      </w:r>
      <w:r>
        <w:t xml:space="preserve">“ef census”</w:t>
      </w:r>
      <w:r>
        <w:t xml:space="preserve">,</w:t>
      </w:r>
      <w:r>
        <w:t xml:space="preserve"> </w:t>
      </w:r>
      <w:r>
        <w:t xml:space="preserve">“container apps”</w:t>
      </w:r>
      <w:r>
        <w:t xml:space="preserve">.</w:t>
      </w:r>
    </w:p>
    <w:bookmarkStart w:id="9" w:name="why-this-matters"/>
    <w:p>
      <w:pPr>
        <w:pStyle w:val="Heading2"/>
      </w:pPr>
      <w:r>
        <w:t xml:space="preserve">Why this matters</w:t>
      </w:r>
    </w:p>
    <w:p>
      <w:pPr>
        <w:pStyle w:val="FirstParagraph"/>
      </w:pPr>
      <w:r>
        <w:t xml:space="preserve">CARR runs on Supabase Edge Functions (Deno / TypeScript). Azure has no Supabase-edge runtime, so all of this code must be re-hosted. The census below drives the compute side of the migration the same way the object census in</w:t>
      </w:r>
      <w:r>
        <w:t xml:space="preserve"> </w:t>
      </w:r>
      <w:r>
        <w:rPr>
          <w:rStyle w:val="VerbatimChar"/>
        </w:rPr>
        <w:t xml:space="preserve">07</w:t>
      </w:r>
      <w:r>
        <w:t xml:space="preserve"> </w:t>
      </w:r>
      <w:r>
        <w:t xml:space="preserve">drives the data side. The prior pack said</w:t>
      </w:r>
      <w:r>
        <w:t xml:space="preserve"> </w:t>
      </w:r>
      <w:r>
        <w:t xml:space="preserve">“19 Edge Functions”</w:t>
      </w:r>
      <w:r>
        <w:t xml:space="preserve"> </w:t>
      </w:r>
      <w:r>
        <w:t xml:space="preserve">(</w:t>
      </w:r>
      <w:r>
        <w:rPr>
          <w:rStyle w:val="VerbatimChar"/>
        </w:rPr>
        <w:t xml:space="preserve">05_carr_migration_map.md</w:t>
      </w:r>
      <w:r>
        <w:t xml:space="preserve"> </w:t>
      </w:r>
      <w:r>
        <w:t xml:space="preserve">row 6); the live count carried into the migration is</w:t>
      </w:r>
      <w:r>
        <w:t xml:space="preserve"> </w:t>
      </w:r>
      <w:r>
        <w:rPr>
          <w:b/>
          <w:bCs/>
        </w:rPr>
        <w:t xml:space="preserve">26</w:t>
      </w:r>
      <w:r>
        <w:t xml:space="preserve">.</w:t>
      </w:r>
    </w:p>
    <w:p>
      <w:pPr>
        <w:pStyle w:val="BlockText"/>
      </w:pPr>
      <w:r>
        <w:rPr>
          <w:b/>
          <w:bCs/>
        </w:rPr>
        <w:t xml:space="preserve">Excluded from the migration: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sync-social-listening</w:t>
      </w:r>
      <w:r>
        <w:t xml:space="preserve"> </w:t>
      </w:r>
      <w:r>
        <w:t xml:space="preserve">function (LinkedIn post + engagement monitoring / ELG)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part of this migration. Social listening was never fully built out on the BC side, so it is not being handed over or re-hosted. It is out of scope here and, if ever wanted, would be a separate future effort - not a migration deliverable.</w:t>
      </w:r>
    </w:p>
    <w:bookmarkEnd w:id="9"/>
    <w:bookmarkStart w:id="10" w:name="how-they-land-on-azure-the-pattern"/>
    <w:p>
      <w:pPr>
        <w:pStyle w:val="Heading2"/>
      </w:pPr>
      <w:r>
        <w:t xml:space="preserve">How they land on Azure (the pattern)</w:t>
      </w:r>
    </w:p>
    <w:p>
      <w:pPr>
        <w:pStyle w:val="FirstParagraph"/>
      </w:pPr>
      <w:r>
        <w:t xml:space="preserve">The recommended internalization is</w:t>
      </w:r>
      <w:r>
        <w:t xml:space="preserve"> </w:t>
      </w:r>
      <w:r>
        <w:rPr>
          <w:b/>
          <w:bCs/>
        </w:rPr>
        <w:t xml:space="preserve">one Azure Function per edge function</w:t>
      </w:r>
      <w:r>
        <w:t xml:space="preserve"> </w:t>
      </w:r>
      <w:r>
        <w:t xml:space="preserve">(Node/TypeScript on the Functions runtime, or a Deno container on Azure Container Apps where we want to preserve the Deno code verbatim), fronted by: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Key Vault</w:t>
      </w:r>
      <w:r>
        <w:t xml:space="preserve"> </w:t>
      </w:r>
      <w:r>
        <w:t xml:space="preserve">for every secret currently read from Supabase Vault (</w:t>
      </w:r>
      <w:r>
        <w:rPr>
          <w:rStyle w:val="VerbatimChar"/>
        </w:rPr>
        <w:t xml:space="preserve">get_vault_secret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vault_read</w:t>
      </w:r>
      <w:r>
        <w:t xml:space="preserve">).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Timer triggers</w:t>
      </w:r>
      <w:r>
        <w:t xml:space="preserve"> </w:t>
      </w:r>
      <w:r>
        <w:t xml:space="preserve">(or Logic Apps schedules) for the pg_cron-driven syncs.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HTTP triggers</w:t>
      </w:r>
      <w:r>
        <w:t xml:space="preserve"> </w:t>
      </w:r>
      <w:r>
        <w:t xml:space="preserve">for the webhooks (Clay, EmailBison, HeyReach) and the UI-invoked functions.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Microsoft Foundry Model Router</w:t>
      </w:r>
      <w:r>
        <w:t xml:space="preserve"> </w:t>
      </w:r>
      <w:r>
        <w:t xml:space="preserve">for every AI call (replacing the direct Anthropic / OpenAI HTTP calls), giving BW one governed model endpoint with Entra identity + observability.</w:t>
      </w:r>
    </w:p>
    <w:p>
      <w:pPr>
        <w:pStyle w:val="FirstParagraph"/>
      </w:pPr>
      <w:r>
        <w:t xml:space="preserve">The AI functions are the cleanest win: the model call is a single</w:t>
      </w:r>
      <w:r>
        <w:t xml:space="preserve"> </w:t>
      </w:r>
      <w:r>
        <w:rPr>
          <w:rStyle w:val="VerbatimChar"/>
        </w:rPr>
        <w:t xml:space="preserve">fetch</w:t>
      </w:r>
      <w:r>
        <w:t xml:space="preserve"> </w:t>
      </w:r>
      <w:r>
        <w:t xml:space="preserve">to a provider today, so repointing it at Foundry Model Router is a small, contained change per function.</w:t>
      </w:r>
    </w:p>
    <w:bookmarkEnd w:id="10"/>
    <w:bookmarkStart w:id="11" w:name="X111db6bb39dc67dc2f05fc899f1fa630e29b1c8"/>
    <w:p>
      <w:pPr>
        <w:pStyle w:val="Heading2"/>
      </w:pPr>
      <w:r>
        <w:t xml:space="preserve">Technical per-function census (for engineers)</w:t>
      </w:r>
    </w:p>
    <w:p>
      <w:pPr>
        <w:pStyle w:val="FirstParagraph"/>
      </w:pPr>
      <w:r>
        <w:t xml:space="preserve">Effort: S = ~1 day. M = ~2-4 days. L = ~1 week+. All secrets today resolve from Supabase Vault via</w:t>
      </w:r>
      <w:r>
        <w:t xml:space="preserve"> </w:t>
      </w:r>
      <w:r>
        <w:rPr>
          <w:rStyle w:val="VerbatimChar"/>
        </w:rPr>
        <w:t xml:space="preserve">get_vault_secret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vault_read</w:t>
      </w:r>
      <w:r>
        <w:t xml:space="preserve">, with an env-var fallback.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Function</w:t>
            </w:r>
          </w:p>
        </w:tc>
        <w:tc>
          <w:tcPr/>
          <w:p>
            <w:pPr>
              <w:pStyle w:val="Compact"/>
            </w:pPr>
            <w:r>
              <w:t xml:space="preserve">What it does</w:t>
            </w:r>
          </w:p>
        </w:tc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t xml:space="preserve">External API</w:t>
            </w:r>
          </w:p>
        </w:tc>
        <w:tc>
          <w:tcPr/>
          <w:p>
            <w:pPr>
              <w:pStyle w:val="Compact"/>
            </w:pPr>
            <w:r>
              <w:t xml:space="preserve">Secrets</w:t>
            </w:r>
          </w:p>
        </w:tc>
        <w:tc>
          <w:tcPr/>
          <w:p>
            <w:pPr>
              <w:pStyle w:val="Compact"/>
            </w:pPr>
            <w:r>
              <w:t xml:space="preserve">Azure target</w:t>
            </w:r>
          </w:p>
        </w:tc>
        <w:tc>
          <w:tcPr/>
          <w:p>
            <w:pPr>
              <w:pStyle w:val="Compact"/>
            </w:pPr>
            <w:r>
              <w:t xml:space="preserve">Effort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batch-generate-outreach</w:t>
            </w:r>
          </w:p>
        </w:tc>
        <w:tc>
          <w:tcPr/>
          <w:p>
            <w:pPr>
              <w:pStyle w:val="Compact"/>
            </w:pPr>
            <w:r>
              <w:t xml:space="preserve">Bulk-generates outreach messages by buying persona + ICP tier from</w:t>
            </w:r>
            <w:r>
              <w:t xml:space="preserve"> </w:t>
            </w:r>
            <w:r>
              <w:rPr>
                <w:rStyle w:val="VerbatimChar"/>
              </w:rPr>
              <w:t xml:space="preserve">campaign_goals</w:t>
            </w:r>
          </w:p>
        </w:tc>
        <w:tc>
          <w:tcPr/>
          <w:p>
            <w:pPr>
              <w:pStyle w:val="Compact"/>
            </w:pPr>
            <w:r>
              <w:t xml:space="preserve">UI / manual</w:t>
            </w:r>
          </w:p>
        </w:tc>
        <w:tc>
          <w:tcPr/>
          <w:p>
            <w:pPr>
              <w:pStyle w:val="Compact"/>
            </w:pPr>
            <w:r>
              <w:t xml:space="preserve">Anthropic (primary), OpenAI (fallback)</w:t>
            </w:r>
          </w:p>
        </w:tc>
        <w:tc>
          <w:tcPr/>
          <w:p>
            <w:pPr>
              <w:pStyle w:val="Compact"/>
            </w:pPr>
            <w:r>
              <w:t xml:space="preserve">ANTHROPIC_API_KEY, OPENAI_API_KEY</w:t>
            </w:r>
          </w:p>
        </w:tc>
        <w:tc>
          <w:tcPr/>
          <w:p>
            <w:pPr>
              <w:pStyle w:val="Compact"/>
            </w:pPr>
            <w:r>
              <w:t xml:space="preserve">Azure Function + Foundry Model Router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generate-outreach-message</w:t>
            </w:r>
          </w:p>
        </w:tc>
        <w:tc>
          <w:tcPr/>
          <w:p>
            <w:pPr>
              <w:pStyle w:val="Compact"/>
            </w:pPr>
            <w:r>
              <w:t xml:space="preserve">On-demand single message (5 data layers: persona, enrichment, positioning, sender, category)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Anthropic + OpenAI fallback</w:t>
            </w:r>
          </w:p>
        </w:tc>
        <w:tc>
          <w:tcPr/>
          <w:p>
            <w:pPr>
              <w:pStyle w:val="Compact"/>
            </w:pPr>
            <w:r>
              <w:t xml:space="preserve">ANTHROPIC_API_KEY, OPENAI_API_KEY</w:t>
            </w:r>
          </w:p>
        </w:tc>
        <w:tc>
          <w:tcPr/>
          <w:p>
            <w:pPr>
              <w:pStyle w:val="Compact"/>
            </w:pPr>
            <w:r>
              <w:t xml:space="preserve">Azure Function + Foundry Model Router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generate-content</w:t>
            </w:r>
          </w:p>
        </w:tc>
        <w:tc>
          <w:tcPr/>
          <w:p>
            <w:pPr>
              <w:pStyle w:val="Compact"/>
            </w:pPr>
            <w:r>
              <w:t xml:space="preserve">LinkedIn post / content generation with</w:t>
            </w:r>
            <w:r>
              <w:t xml:space="preserve"> </w:t>
            </w:r>
            <w:r>
              <w:rPr>
                <w:rStyle w:val="VerbatimChar"/>
              </w:rPr>
              <w:t xml:space="preserve">outreach_positioning</w:t>
            </w:r>
            <w:r>
              <w:t xml:space="preserve"> </w:t>
            </w:r>
            <w:r>
              <w:t xml:space="preserve">context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Anthropic (Sonnet)</w:t>
            </w:r>
          </w:p>
        </w:tc>
        <w:tc>
          <w:tcPr/>
          <w:p>
            <w:pPr>
              <w:pStyle w:val="Compact"/>
            </w:pPr>
            <w:r>
              <w:t xml:space="preserve">ANTHROPIC_API_KEY</w:t>
            </w:r>
          </w:p>
        </w:tc>
        <w:tc>
          <w:tcPr/>
          <w:p>
            <w:pPr>
              <w:pStyle w:val="Compact"/>
            </w:pPr>
            <w:r>
              <w:t xml:space="preserve">Azure Function + Foundry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generate-carr-daily-brief</w:t>
            </w:r>
          </w:p>
        </w:tc>
        <w:tc>
          <w:tcPr/>
          <w:p>
            <w:pPr>
              <w:pStyle w:val="Compact"/>
            </w:pPr>
            <w:r>
              <w:t xml:space="preserve">AI daily intelligence brief from news + trials, banded include/exclude + editorial intro</w:t>
            </w:r>
          </w:p>
        </w:tc>
        <w:tc>
          <w:tcPr/>
          <w:p>
            <w:pPr>
              <w:pStyle w:val="Compact"/>
            </w:pPr>
            <w:r>
              <w:t xml:space="preserve">cron / manual</w:t>
            </w:r>
          </w:p>
        </w:tc>
        <w:tc>
          <w:tcPr/>
          <w:p>
            <w:pPr>
              <w:pStyle w:val="Compact"/>
            </w:pPr>
            <w:r>
              <w:t xml:space="preserve">Anthropic</w:t>
            </w:r>
          </w:p>
        </w:tc>
        <w:tc>
          <w:tcPr/>
          <w:p>
            <w:pPr>
              <w:pStyle w:val="Compact"/>
            </w:pPr>
            <w:r>
              <w:t xml:space="preserve">ANTHROPIC_API_KEY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 + Foundry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generate-carr-newsletter</w:t>
            </w:r>
          </w:p>
        </w:tc>
        <w:tc>
          <w:tcPr/>
          <w:p>
            <w:pPr>
              <w:pStyle w:val="Compact"/>
            </w:pPr>
            <w:r>
              <w:t xml:space="preserve">Preview-only branded newsletter from</w:t>
            </w:r>
            <w:r>
              <w:t xml:space="preserve"> </w:t>
            </w:r>
            <w:r>
              <w:rPr>
                <w:rStyle w:val="VerbatimChar"/>
              </w:rPr>
              <w:t xml:space="preserve">client_news_intelligence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Anthropic (Sonnet 4.5)</w:t>
            </w:r>
          </w:p>
        </w:tc>
        <w:tc>
          <w:tcPr/>
          <w:p>
            <w:pPr>
              <w:pStyle w:val="Compact"/>
            </w:pPr>
            <w:r>
              <w:t xml:space="preserve">ANTHROPIC_API_KEY</w:t>
            </w:r>
          </w:p>
        </w:tc>
        <w:tc>
          <w:tcPr/>
          <w:p>
            <w:pPr>
              <w:pStyle w:val="Compact"/>
            </w:pPr>
            <w:r>
              <w:t xml:space="preserve">Azure Function + Foundry</w:t>
            </w:r>
          </w:p>
        </w:tc>
        <w:tc>
          <w:tcPr/>
          <w:p>
            <w:pPr>
              <w:pStyle w:val="Compact"/>
            </w:pPr>
            <w:r>
              <w:t xml:space="preserve">S-M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validate-data-flag</w:t>
            </w:r>
          </w:p>
        </w:tc>
        <w:tc>
          <w:tcPr/>
          <w:p>
            <w:pPr>
              <w:pStyle w:val="Compact"/>
            </w:pPr>
            <w:r>
              <w:t xml:space="preserve">AI validation of a flagged data point via web search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Brave Search, Anthropic</w:t>
            </w:r>
          </w:p>
        </w:tc>
        <w:tc>
          <w:tcPr/>
          <w:p>
            <w:pPr>
              <w:pStyle w:val="Compact"/>
            </w:pPr>
            <w:r>
              <w:t xml:space="preserve">BRAVE_API_KEY, ANTHROPIC_API_KEY</w:t>
            </w:r>
          </w:p>
        </w:tc>
        <w:tc>
          <w:tcPr/>
          <w:p>
            <w:pPr>
              <w:pStyle w:val="Compact"/>
            </w:pPr>
            <w:r>
              <w:t xml:space="preserve">Azure Function + Foundry + Bing/Grounding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validate-rep-note</w:t>
            </w:r>
          </w:p>
        </w:tc>
        <w:tc>
          <w:tcPr/>
          <w:p>
            <w:pPr>
              <w:pStyle w:val="Compact"/>
            </w:pPr>
            <w:r>
              <w:t xml:space="preserve">AI validation of a rep note via web scrape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Firecrawl, Anthropic</w:t>
            </w:r>
          </w:p>
        </w:tc>
        <w:tc>
          <w:tcPr/>
          <w:p>
            <w:pPr>
              <w:pStyle w:val="Compact"/>
            </w:pPr>
            <w:r>
              <w:t xml:space="preserve">FIRECRAWL_API_KEY, ANTHROPIC_API_KEY</w:t>
            </w:r>
          </w:p>
        </w:tc>
        <w:tc>
          <w:tcPr/>
          <w:p>
            <w:pPr>
              <w:pStyle w:val="Compact"/>
            </w:pPr>
            <w:r>
              <w:t xml:space="preserve">Azure Function + Foundry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transcribe-audio</w:t>
            </w:r>
          </w:p>
        </w:tc>
        <w:tc>
          <w:tcPr/>
          <w:p>
            <w:pPr>
              <w:pStyle w:val="Compact"/>
            </w:pPr>
            <w:r>
              <w:t xml:space="preserve">Whisper transcription of rep voice notes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OpenAI Whisper</w:t>
            </w:r>
          </w:p>
        </w:tc>
        <w:tc>
          <w:tcPr/>
          <w:p>
            <w:pPr>
              <w:pStyle w:val="Compact"/>
            </w:pPr>
            <w:r>
              <w:t xml:space="preserve">OPENAI_API_KEY</w:t>
            </w:r>
          </w:p>
        </w:tc>
        <w:tc>
          <w:tcPr/>
          <w:p>
            <w:pPr>
              <w:pStyle w:val="Compact"/>
            </w:pPr>
            <w:r>
              <w:t xml:space="preserve">Azure Function + Azure OpenAI Whisper / Speech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sync-emailbison</w:t>
            </w:r>
          </w:p>
        </w:tc>
        <w:tc>
          <w:tcPr/>
          <w:p>
            <w:pPr>
              <w:pStyle w:val="Compact"/>
            </w:pPr>
            <w:r>
              <w:t xml:space="preserve">Pulls Bison campaigns, contacts, accounts, stats into</w:t>
            </w:r>
            <w:r>
              <w:t xml:space="preserve"> </w:t>
            </w:r>
            <w:r>
              <w:rPr>
                <w:rStyle w:val="VerbatimChar"/>
              </w:rPr>
              <w:t xml:space="preserve">bison_*</w:t>
            </w:r>
          </w:p>
        </w:tc>
        <w:tc>
          <w:tcPr/>
          <w:p>
            <w:pPr>
              <w:pStyle w:val="Compact"/>
            </w:pPr>
            <w:r>
              <w:t xml:space="preserve">pg_cron (6h)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push-to-emailbison</w:t>
            </w:r>
          </w:p>
        </w:tc>
        <w:tc>
          <w:tcPr/>
          <w:p>
            <w:pPr>
              <w:pStyle w:val="Compact"/>
            </w:pPr>
            <w:r>
              <w:t xml:space="preserve">Pushes</w:t>
            </w:r>
            <w:r>
              <w:t xml:space="preserve"> </w:t>
            </w:r>
            <w:r>
              <w:rPr>
                <w:rStyle w:val="VerbatimChar"/>
              </w:rPr>
              <w:t xml:space="preserve">ready_to_send</w:t>
            </w:r>
            <w:r>
              <w:t xml:space="preserve"> </w:t>
            </w:r>
            <w:r>
              <w:t xml:space="preserve">email messages into Bison campaigns; emits Heart heartbeat</w:t>
            </w:r>
          </w:p>
        </w:tc>
        <w:tc>
          <w:tcPr/>
          <w:p>
            <w:pPr>
              <w:pStyle w:val="Compact"/>
            </w:pPr>
            <w:r>
              <w:t xml:space="preserve">pg_cron (2h)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emailbison-webhook</w:t>
            </w:r>
          </w:p>
        </w:tc>
        <w:tc>
          <w:tcPr/>
          <w:p>
            <w:pPr>
              <w:pStyle w:val="Compact"/>
            </w:pPr>
            <w:r>
              <w:t xml:space="preserve">Inbound Bison events: opens, replies, bounces, OOO, unsubscribe; noise filtering</w:t>
            </w:r>
          </w:p>
        </w:tc>
        <w:tc>
          <w:tcPr/>
          <w:p>
            <w:pPr>
              <w:pStyle w:val="Compact"/>
            </w:pPr>
            <w:r>
              <w:t xml:space="preserve">webhook</w:t>
            </w:r>
          </w:p>
        </w:tc>
        <w:tc>
          <w:tcPr/>
          <w:p>
            <w:pPr>
              <w:pStyle w:val="Compact"/>
            </w:pPr>
            <w:r>
              <w:t xml:space="preserve">(inbound)</w:t>
            </w:r>
          </w:p>
        </w:tc>
        <w:tc>
          <w:tcPr/>
          <w:p>
            <w:pPr>
              <w:pStyle w:val="Compact"/>
            </w:pPr>
            <w:r>
              <w:t xml:space="preserve">service role</w:t>
            </w:r>
          </w:p>
        </w:tc>
        <w:tc>
          <w:tcPr/>
          <w:p>
            <w:pPr>
              <w:pStyle w:val="Compact"/>
            </w:pPr>
            <w:r>
              <w:t xml:space="preserve">Azure Function (HTTP)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emailbison-reply</w:t>
            </w:r>
          </w:p>
        </w:tc>
        <w:tc>
          <w:tcPr/>
          <w:p>
            <w:pPr>
              <w:pStyle w:val="Compact"/>
            </w:pPr>
            <w:r>
              <w:t xml:space="preserve">Sends a reply via Bison; stamps handoff-to-inbox; workspace-confinement guard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emailbison-forward</w:t>
            </w:r>
          </w:p>
        </w:tc>
        <w:tc>
          <w:tcPr/>
          <w:p>
            <w:pPr>
              <w:pStyle w:val="Compact"/>
            </w:pPr>
            <w:r>
              <w:t xml:space="preserve">Forwards a Bison lead/reply to a rep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carr-bison-reconcile</w:t>
            </w:r>
          </w:p>
        </w:tc>
        <w:tc>
          <w:tcPr/>
          <w:p>
            <w:pPr>
              <w:pStyle w:val="Compact"/>
            </w:pPr>
            <w:r>
              <w:t xml:space="preserve">Reconciles leads/stats for Bison campaigns 17-20</w:t>
            </w:r>
          </w:p>
        </w:tc>
        <w:tc>
          <w:tcPr/>
          <w:p>
            <w:pPr>
              <w:pStyle w:val="Compact"/>
            </w:pPr>
            <w:r>
              <w:t xml:space="preserve">manual / cron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bison-camp-bump-limits</w:t>
            </w:r>
          </w:p>
        </w:tc>
        <w:tc>
          <w:tcPr/>
          <w:p>
            <w:pPr>
              <w:pStyle w:val="Compact"/>
            </w:pPr>
            <w:r>
              <w:t xml:space="preserve">PATCHes per-campaign daily send + new-lead limits</w:t>
            </w:r>
          </w:p>
        </w:tc>
        <w:tc>
          <w:tcPr/>
          <w:p>
            <w:pPr>
              <w:pStyle w:val="Compact"/>
            </w:pPr>
            <w:r>
              <w:t xml:space="preserve">manual / admin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bison-clear-campaign-leads</w:t>
            </w:r>
          </w:p>
        </w:tc>
        <w:tc>
          <w:tcPr/>
          <w:p>
            <w:pPr>
              <w:pStyle w:val="Compact"/>
            </w:pPr>
            <w:r>
              <w:t xml:space="preserve">Clears leads from a Bison campaign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bison-lead-inspect</w:t>
            </w:r>
          </w:p>
        </w:tc>
        <w:tc>
          <w:tcPr/>
          <w:p>
            <w:pPr>
              <w:pStyle w:val="Compact"/>
            </w:pPr>
            <w:r>
              <w:t xml:space="preserve">Inspects a single Bison lead (debug/support)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EmailBison</w:t>
            </w:r>
          </w:p>
        </w:tc>
        <w:tc>
          <w:tcPr/>
          <w:p>
            <w:pPr>
              <w:pStyle w:val="Compact"/>
            </w:pPr>
            <w:r>
              <w:t xml:space="preserve">emailbison_api_key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send-linkedin-messages</w:t>
            </w:r>
          </w:p>
        </w:tc>
        <w:tc>
          <w:tcPr/>
          <w:p>
            <w:pPr>
              <w:pStyle w:val="Compact"/>
            </w:pPr>
            <w:r>
              <w:t xml:space="preserve">Delivers</w:t>
            </w:r>
            <w:r>
              <w:t xml:space="preserve"> </w:t>
            </w:r>
            <w:r>
              <w:rPr>
                <w:rStyle w:val="VerbatimChar"/>
              </w:rPr>
              <w:t xml:space="preserve">ready_to_send</w:t>
            </w:r>
            <w:r>
              <w:t xml:space="preserve"> </w:t>
            </w:r>
            <w:r>
              <w:t xml:space="preserve">LinkedIn messages via HeyReach</w:t>
            </w:r>
          </w:p>
        </w:tc>
        <w:tc>
          <w:tcPr/>
          <w:p>
            <w:pPr>
              <w:pStyle w:val="Compact"/>
            </w:pPr>
            <w:r>
              <w:t xml:space="preserve">pg_cron (2h)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heyreach_api_key, anon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sync-heyreach-accepted</w:t>
            </w:r>
          </w:p>
        </w:tc>
        <w:tc>
          <w:tcPr/>
          <w:p>
            <w:pPr>
              <w:pStyle w:val="Compact"/>
            </w:pPr>
            <w:r>
              <w:t xml:space="preserve">Safety-net poll for ConnectionAccepted; mirrors to</w:t>
            </w:r>
            <w:r>
              <w:t xml:space="preserve"> </w:t>
            </w:r>
            <w:r>
              <w:rPr>
                <w:rStyle w:val="VerbatimChar"/>
              </w:rPr>
              <w:t xml:space="preserve">outreach_messages</w:t>
            </w:r>
          </w:p>
        </w:tc>
        <w:tc>
          <w:tcPr/>
          <w:p>
            <w:pPr>
              <w:pStyle w:val="Compact"/>
            </w:pPr>
            <w:r>
              <w:t xml:space="preserve">pg_cron (15m)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sync-heyreach-replies</w:t>
            </w:r>
          </w:p>
        </w:tc>
        <w:tc>
          <w:tcPr/>
          <w:p>
            <w:pPr>
              <w:pStyle w:val="Compact"/>
            </w:pPr>
            <w:r>
              <w:t xml:space="preserve">Backfill + sweep inbound LinkedIn reply text</w:t>
            </w:r>
          </w:p>
        </w:tc>
        <w:tc>
          <w:tcPr/>
          <w:p>
            <w:pPr>
              <w:pStyle w:val="Compact"/>
            </w:pPr>
            <w:r>
              <w:t xml:space="preserve">pg_cron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sync-heyreach-overall-stats</w:t>
            </w:r>
          </w:p>
        </w:tc>
        <w:tc>
          <w:tcPr/>
          <w:p>
            <w:pPr>
              <w:pStyle w:val="Compact"/>
            </w:pPr>
            <w:r>
              <w:t xml:space="preserve">Pulls HeyReach overall stats (60-day window)</w:t>
            </w:r>
          </w:p>
        </w:tc>
        <w:tc>
          <w:tcPr/>
          <w:p>
            <w:pPr>
              <w:pStyle w:val="Compact"/>
            </w:pPr>
            <w:r>
              <w:t xml:space="preserve">cron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</w:t>
            </w:r>
          </w:p>
        </w:tc>
        <w:tc>
          <w:tcPr/>
          <w:p>
            <w:pPr>
              <w:pStyle w:val="Compact"/>
            </w:pPr>
            <w:r>
              <w:t xml:space="preserve">Azure Function (timer)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heyreach-webhook</w:t>
            </w:r>
          </w:p>
        </w:tc>
        <w:tc>
          <w:tcPr/>
          <w:p>
            <w:pPr>
              <w:pStyle w:val="Compact"/>
            </w:pPr>
            <w:r>
              <w:t xml:space="preserve">Inbound HeyReach events (11 types) -&gt; replies + accepted links</w:t>
            </w:r>
          </w:p>
        </w:tc>
        <w:tc>
          <w:tcPr/>
          <w:p>
            <w:pPr>
              <w:pStyle w:val="Compact"/>
            </w:pPr>
            <w:r>
              <w:t xml:space="preserve">webhook</w:t>
            </w:r>
          </w:p>
        </w:tc>
        <w:tc>
          <w:tcPr/>
          <w:p>
            <w:pPr>
              <w:pStyle w:val="Compact"/>
            </w:pPr>
            <w:r>
              <w:t xml:space="preserve">(inbound)</w:t>
            </w:r>
          </w:p>
        </w:tc>
        <w:tc>
          <w:tcPr/>
          <w:p>
            <w:pPr>
              <w:pStyle w:val="Compact"/>
            </w:pPr>
            <w:r>
              <w:t xml:space="preserve">service role</w:t>
            </w:r>
          </w:p>
        </w:tc>
        <w:tc>
          <w:tcPr/>
          <w:p>
            <w:pPr>
              <w:pStyle w:val="Compact"/>
            </w:pPr>
            <w:r>
              <w:t xml:space="preserve">Azure Function (HTTP)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heyreach-provision-campaign</w:t>
            </w:r>
          </w:p>
        </w:tc>
        <w:tc>
          <w:tcPr/>
          <w:p>
            <w:pPr>
              <w:pStyle w:val="Compact"/>
            </w:pPr>
            <w:r>
              <w:t xml:space="preserve">Creates + provisions a HeyReach campaign with sequence templates</w:t>
            </w:r>
          </w:p>
        </w:tc>
        <w:tc>
          <w:tcPr/>
          <w:p>
            <w:pPr>
              <w:pStyle w:val="Compact"/>
            </w:pPr>
            <w:r>
              <w:t xml:space="preserve">UI / manual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M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heyreach-campaign-control</w:t>
            </w:r>
          </w:p>
        </w:tc>
        <w:tc>
          <w:tcPr/>
          <w:p>
            <w:pPr>
              <w:pStyle w:val="Compact"/>
            </w:pPr>
            <w:r>
              <w:t xml:space="preserve">Pause / resume / stop HeyReach campaigns</w:t>
            </w:r>
          </w:p>
        </w:tc>
        <w:tc>
          <w:tcPr/>
          <w:p>
            <w:pPr>
              <w:pStyle w:val="Compact"/>
            </w:pPr>
            <w:r>
              <w:t xml:space="preserve">UI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create-heyreach-lead-lists</w:t>
            </w:r>
          </w:p>
        </w:tc>
        <w:tc>
          <w:tcPr/>
          <w:p>
            <w:pPr>
              <w:pStyle w:val="Compact"/>
            </w:pPr>
            <w:r>
              <w:t xml:space="preserve">Creates HeyReach lists from campaign contacts (batches of 100)</w:t>
            </w:r>
          </w:p>
        </w:tc>
        <w:tc>
          <w:tcPr/>
          <w:p>
            <w:pPr>
              <w:pStyle w:val="Compact"/>
            </w:pPr>
            <w:r>
              <w:t xml:space="preserve">manual</w:t>
            </w:r>
          </w:p>
        </w:tc>
        <w:tc>
          <w:tcPr/>
          <w:p>
            <w:pPr>
              <w:pStyle w:val="Compact"/>
            </w:pPr>
            <w:r>
              <w:t xml:space="preserve">HeyReach</w:t>
            </w:r>
          </w:p>
        </w:tc>
        <w:tc>
          <w:tcPr/>
          <w:p>
            <w:pPr>
              <w:pStyle w:val="Compact"/>
            </w:pPr>
            <w:r>
              <w:t xml:space="preserve">heyreach_api_key</w:t>
            </w:r>
          </w:p>
        </w:tc>
        <w:tc>
          <w:tcPr/>
          <w:p>
            <w:pPr>
              <w:pStyle w:val="Compact"/>
            </w:pPr>
            <w:r>
              <w:t xml:space="preserve">Azure Function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clay-enrichment-callback</w:t>
            </w:r>
          </w:p>
        </w:tc>
        <w:tc>
          <w:tcPr/>
          <w:p>
            <w:pPr>
              <w:pStyle w:val="Compact"/>
            </w:pPr>
            <w:r>
              <w:t xml:space="preserve">Receives Clay post-back; fills</w:t>
            </w:r>
            <w:r>
              <w:t xml:space="preserve"> </w:t>
            </w:r>
            <w:r>
              <w:rPr>
                <w:rStyle w:val="VerbatimChar"/>
              </w:rPr>
              <w:t xml:space="preserve">contacts.clay_*</w:t>
            </w:r>
            <w:r>
              <w:t xml:space="preserve"> </w:t>
            </w:r>
            <w:r>
              <w:t xml:space="preserve">by contact_id (don’t-clobber)</w:t>
            </w:r>
          </w:p>
        </w:tc>
        <w:tc>
          <w:tcPr/>
          <w:p>
            <w:pPr>
              <w:pStyle w:val="Compact"/>
            </w:pPr>
            <w:r>
              <w:t xml:space="preserve">webhook (Clay)</w:t>
            </w:r>
          </w:p>
        </w:tc>
        <w:tc>
          <w:tcPr/>
          <w:p>
            <w:pPr>
              <w:pStyle w:val="Compact"/>
            </w:pPr>
            <w:r>
              <w:t xml:space="preserve">(inbound)</w:t>
            </w:r>
          </w:p>
        </w:tc>
        <w:tc>
          <w:tcPr/>
          <w:p>
            <w:pPr>
              <w:pStyle w:val="Compact"/>
            </w:pPr>
            <w:r>
              <w:t xml:space="preserve">service role</w:t>
            </w:r>
          </w:p>
        </w:tc>
        <w:tc>
          <w:tcPr/>
          <w:p>
            <w:pPr>
              <w:pStyle w:val="Compact"/>
            </w:pPr>
            <w:r>
              <w:t xml:space="preserve">Azure Function (HTTP)</w:t>
            </w:r>
          </w:p>
        </w:tc>
        <w:tc>
          <w:tcPr/>
          <w:p>
            <w:pPr>
              <w:pStyle w:val="Compact"/>
            </w:pPr>
            <w:r>
              <w:t xml:space="preserve">S</w:t>
            </w:r>
          </w:p>
        </w:tc>
      </w:tr>
    </w:tbl>
    <w:bookmarkEnd w:id="11"/>
    <w:bookmarkStart w:id="12" w:name="leadership-crosswalk-grouped-by-job"/>
    <w:p>
      <w:pPr>
        <w:pStyle w:val="Heading2"/>
      </w:pPr>
      <w:r>
        <w:t xml:space="preserve">Leadership crosswalk (grouped by job)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Group</w:t>
            </w:r>
          </w:p>
        </w:tc>
        <w:tc>
          <w:tcPr/>
          <w:p>
            <w:pPr>
              <w:pStyle w:val="Compact"/>
            </w:pPr>
            <w:r>
              <w:t xml:space="preserve">Functions</w:t>
            </w:r>
          </w:p>
        </w:tc>
        <w:tc>
          <w:tcPr/>
          <w:p>
            <w:pPr>
              <w:pStyle w:val="Compact"/>
            </w:pPr>
            <w:r>
              <w:t xml:space="preserve">What it accomplishes</w:t>
            </w:r>
          </w:p>
        </w:tc>
        <w:tc>
          <w:tcPr/>
          <w:p>
            <w:pPr>
              <w:pStyle w:val="Compact"/>
            </w:pPr>
            <w:r>
              <w:t xml:space="preserve">Azure landing</w:t>
            </w:r>
          </w:p>
        </w:tc>
        <w:tc>
          <w:tcPr/>
          <w:p>
            <w:pPr>
              <w:pStyle w:val="Compact"/>
            </w:pPr>
            <w:r>
              <w:t xml:space="preserve">Effort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AI generation</w:t>
            </w:r>
          </w:p>
        </w:tc>
        <w:tc>
          <w:tcPr/>
          <w:p>
            <w:pPr>
              <w:pStyle w:val="Compact"/>
            </w:pPr>
            <w:r>
              <w:t xml:space="preserve">batch-generate-outreach, generate-outreach-message, generate-content, generate-carr-daily-brief, generate-carr-newsletter, validate-data-flag, validate-rep-note, transcribe-audio</w:t>
            </w:r>
          </w:p>
        </w:tc>
        <w:tc>
          <w:tcPr/>
          <w:p>
            <w:pPr>
              <w:pStyle w:val="Compact"/>
            </w:pPr>
            <w:r>
              <w:t xml:space="preserve">Every message, brief, newsletter, content post, data check, and transcription</w:t>
            </w:r>
          </w:p>
        </w:tc>
        <w:tc>
          <w:tcPr/>
          <w:p>
            <w:pPr>
              <w:pStyle w:val="Compact"/>
            </w:pPr>
            <w:r>
              <w:t xml:space="preserve">Azure Functions +</w:t>
            </w:r>
            <w:r>
              <w:t xml:space="preserve"> </w:t>
            </w:r>
            <w:r>
              <w:rPr>
                <w:b/>
                <w:bCs/>
              </w:rPr>
              <w:t xml:space="preserve">Foundry Model Router</w:t>
            </w:r>
            <w:r>
              <w:t xml:space="preserve"> </w:t>
            </w:r>
            <w:r>
              <w:t xml:space="preserve">(one governed model endpoint)</w:t>
            </w:r>
          </w:p>
        </w:tc>
        <w:tc>
          <w:tcPr/>
          <w:p>
            <w:pPr>
              <w:pStyle w:val="Compact"/>
            </w:pPr>
            <w:r>
              <w:t xml:space="preserve">M (8 functions)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Email send + sync (EmailBison)</w:t>
            </w:r>
          </w:p>
        </w:tc>
        <w:tc>
          <w:tcPr/>
          <w:p>
            <w:pPr>
              <w:pStyle w:val="Compact"/>
            </w:pPr>
            <w:r>
              <w:t xml:space="preserve">sync-emailbison, push-to-emailbison, emailbison-webhook, emailbison-reply, emailbison-forward, carr-bison-reconcile, bison-camp-bump-limits, bison-clear-campaign-leads, bison-lead-inspect</w:t>
            </w:r>
          </w:p>
        </w:tc>
        <w:tc>
          <w:tcPr/>
          <w:p>
            <w:pPr>
              <w:pStyle w:val="Compact"/>
            </w:pPr>
            <w:r>
              <w:t xml:space="preserve">The full email outreach loop: sync in, push out, capture events, reply/forward, admin</w:t>
            </w:r>
          </w:p>
        </w:tc>
        <w:tc>
          <w:tcPr/>
          <w:p>
            <w:pPr>
              <w:pStyle w:val="Compact"/>
            </w:pPr>
            <w:r>
              <w:t xml:space="preserve">Azure Functions (timer + HTTP), Key Vault for the Bison key</w:t>
            </w:r>
          </w:p>
        </w:tc>
        <w:tc>
          <w:tcPr/>
          <w:p>
            <w:pPr>
              <w:pStyle w:val="Compact"/>
            </w:pPr>
            <w:r>
              <w:t xml:space="preserve">M (9 functions)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LinkedIn send + sync (HeyReach)</w:t>
            </w:r>
          </w:p>
        </w:tc>
        <w:tc>
          <w:tcPr/>
          <w:p>
            <w:pPr>
              <w:pStyle w:val="Compact"/>
            </w:pPr>
            <w:r>
              <w:t xml:space="preserve">send-linkedin-messages, sync-heyreach-accepted, sync-heyreach-replies, sync-heyreach-overall-stats, heyreach-webhook, heyreach-provision-campaign, heyreach-campaign-control, create-heyreach-lead-lists</w:t>
            </w:r>
          </w:p>
        </w:tc>
        <w:tc>
          <w:tcPr/>
          <w:p>
            <w:pPr>
              <w:pStyle w:val="Compact"/>
            </w:pPr>
            <w:r>
              <w:t xml:space="preserve">The full LinkedIn outreach loop: provision, send, capture accepted + replies, control, stats</w:t>
            </w:r>
          </w:p>
        </w:tc>
        <w:tc>
          <w:tcPr/>
          <w:p>
            <w:pPr>
              <w:pStyle w:val="Compact"/>
            </w:pPr>
            <w:r>
              <w:t xml:space="preserve">Azure Functions (timer + HTTP), Key Vault for the HeyReach key</w:t>
            </w:r>
          </w:p>
        </w:tc>
        <w:tc>
          <w:tcPr/>
          <w:p>
            <w:pPr>
              <w:pStyle w:val="Compact"/>
            </w:pPr>
            <w:r>
              <w:t xml:space="preserve">M (8 functions)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Enrichment intake</w:t>
            </w:r>
          </w:p>
        </w:tc>
        <w:tc>
          <w:tcPr/>
          <w:p>
            <w:pPr>
              <w:pStyle w:val="Compact"/>
            </w:pPr>
            <w:r>
              <w:t xml:space="preserve">clay-enrichment-callback</w:t>
            </w:r>
          </w:p>
        </w:tc>
        <w:tc>
          <w:tcPr/>
          <w:p>
            <w:pPr>
              <w:pStyle w:val="Compact"/>
            </w:pPr>
            <w:r>
              <w:t xml:space="preserve">Landing point for Clay enrichment post-backs</w:t>
            </w:r>
          </w:p>
        </w:tc>
        <w:tc>
          <w:tcPr/>
          <w:p>
            <w:pPr>
              <w:pStyle w:val="Compact"/>
            </w:pPr>
            <w:r>
              <w:t xml:space="preserve">Azure Function (HTTP); see</w:t>
            </w:r>
            <w:r>
              <w:t xml:space="preserve"> </w:t>
            </w:r>
            <w:r>
              <w:rPr>
                <w:rStyle w:val="VerbatimChar"/>
              </w:rPr>
              <w:t xml:space="preserve">09</w:t>
            </w:r>
            <w:r>
              <w:t xml:space="preserve"> </w:t>
            </w:r>
            <w:r>
              <w:t xml:space="preserve">for the upstream half</w:t>
            </w:r>
          </w:p>
        </w:tc>
        <w:tc>
          <w:tcPr/>
          <w:p>
            <w:pPr>
              <w:pStyle w:val="Compact"/>
            </w:pPr>
            <w:r>
              <w:t xml:space="preserve">S (1 function)</w:t>
            </w:r>
          </w:p>
        </w:tc>
      </w:tr>
    </w:tbl>
    <w:bookmarkEnd w:id="12"/>
    <w:bookmarkStart w:id="13" w:name="migration-notes"/>
    <w:p>
      <w:pPr>
        <w:pStyle w:val="Heading2"/>
      </w:pPr>
      <w:r>
        <w:t xml:space="preserve">Migration notes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Secrets:</w:t>
      </w:r>
      <w:r>
        <w:t xml:space="preserve"> </w:t>
      </w:r>
      <w:r>
        <w:t xml:space="preserve">consolidate all keys (emailbison_api_key, heyreach_api_key, ANTHROPIC_API_KEY, OPENAI_API_KEY, BRAVE_API_KEY, FIRECRAWL_API_KEY) into</w:t>
      </w:r>
      <w:r>
        <w:t xml:space="preserve"> </w:t>
      </w:r>
      <w:r>
        <w:rPr>
          <w:b/>
          <w:bCs/>
        </w:rPr>
        <w:t xml:space="preserve">Azure Key Vault</w:t>
      </w:r>
      <w:r>
        <w:t xml:space="preserve">, read via managed identity. This replaces</w:t>
      </w:r>
      <w:r>
        <w:t xml:space="preserve"> </w:t>
      </w:r>
      <w:r>
        <w:rPr>
          <w:rStyle w:val="VerbatimChar"/>
        </w:rPr>
        <w:t xml:space="preserve">get_vault_secret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vault_read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Scheduling:</w:t>
      </w:r>
      <w:r>
        <w:t xml:space="preserve"> </w:t>
      </w:r>
      <w:r>
        <w:t xml:space="preserve">the timer functions replace pg_cron jobs (see</w:t>
      </w:r>
      <w:r>
        <w:t xml:space="preserve"> </w:t>
      </w:r>
      <w:r>
        <w:rPr>
          <w:rStyle w:val="VerbatimChar"/>
        </w:rPr>
        <w:t xml:space="preserve">07</w:t>
      </w:r>
      <w:r>
        <w:t xml:space="preserve"> </w:t>
      </w:r>
      <w:r>
        <w:t xml:space="preserve">for the 21-job census). If BW keeps a database scheduler, SQL Agent (Managed Instance) or Elastic Jobs (SQL Database) can call the HTTP functions instead.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Webhooks:</w:t>
      </w:r>
      <w:r>
        <w:t xml:space="preserve"> </w:t>
      </w:r>
      <w:r>
        <w:t xml:space="preserve">the three inbound webhooks (Clay, EmailBison, HeyReach) need public HTTPS endpoints with the same URLs re-registered in each vendor’s dashboard. Front with Azure API Management if BW wants a single ingress + auth layer.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Workspace confinement:</w:t>
      </w:r>
      <w:r>
        <w:t xml:space="preserve"> </w:t>
      </w:r>
      <w:r>
        <w:rPr>
          <w:rStyle w:val="VerbatimChar"/>
        </w:rPr>
        <w:t xml:space="preserve">emailbison-reply</w:t>
      </w:r>
      <w:r>
        <w:t xml:space="preserve"> </w:t>
      </w:r>
      <w:r>
        <w:t xml:space="preserve">(and the Bison sync) enforce single-workspace confinement (CARR = EmailBison workspace 4). Preserve this guard on Azure so a mis-scoped key cannot send from another client’s workspace.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AI model calls:</w:t>
      </w:r>
      <w:r>
        <w:t xml:space="preserve"> </w:t>
      </w:r>
      <w:r>
        <w:t xml:space="preserve">all eight AI functions call Anthropic or OpenAI directly. Repointing each</w:t>
      </w:r>
      <w:r>
        <w:t xml:space="preserve"> </w:t>
      </w:r>
      <w:r>
        <w:rPr>
          <w:rStyle w:val="VerbatimChar"/>
        </w:rPr>
        <w:t xml:space="preserve">fetch</w:t>
      </w:r>
      <w:r>
        <w:t xml:space="preserve"> </w:t>
      </w:r>
      <w:r>
        <w:t xml:space="preserve">at the Foundry Model Router endpoint is the recommended change (Entra identity, cost routing, observability) and is a small per-function edit.</w:t>
      </w:r>
    </w:p>
    <w:bookmarkEnd w:id="13"/>
    <w:bookmarkStart w:id="14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In-database code (functions, triggers, RLS, cron):</w:t>
      </w:r>
      <w:r>
        <w:t xml:space="preserve"> </w:t>
      </w:r>
      <w:r>
        <w:rPr>
          <w:rStyle w:val="VerbatimChar"/>
        </w:rPr>
        <w:t xml:space="preserve">07_azure_sql_conversion.md</w:t>
      </w:r>
    </w:p>
    <w:p>
      <w:pPr>
        <w:pStyle w:val="Compact"/>
        <w:numPr>
          <w:ilvl w:val="0"/>
          <w:numId w:val="1003"/>
        </w:numPr>
      </w:pPr>
      <w:r>
        <w:t xml:space="preserve">Upstream data-acquisition tooling (Sales Nav, PhantomBuster, Clay, FullEnrich, Hub):</w:t>
      </w:r>
      <w:r>
        <w:t xml:space="preserve"> </w:t>
      </w:r>
      <w:r>
        <w:rPr>
          <w:rStyle w:val="VerbatimChar"/>
        </w:rPr>
        <w:t xml:space="preserve">09_upstream_data_agents.md</w:t>
      </w:r>
    </w:p>
    <w:p>
      <w:pPr>
        <w:pStyle w:val="Compact"/>
        <w:numPr>
          <w:ilvl w:val="0"/>
          <w:numId w:val="1003"/>
        </w:numPr>
      </w:pPr>
      <w:r>
        <w:t xml:space="preserve">Component crosswalk:</w:t>
      </w:r>
      <w:r>
        <w:t xml:space="preserve"> </w:t>
      </w:r>
      <w:r>
        <w:rPr>
          <w:rStyle w:val="VerbatimChar"/>
        </w:rPr>
        <w:t xml:space="preserve">05_carr_migration_map.md</w:t>
      </w:r>
    </w:p>
    <w:p>
      <w:pPr>
        <w:pStyle w:val="Compact"/>
        <w:numPr>
          <w:ilvl w:val="0"/>
          <w:numId w:val="1003"/>
        </w:numPr>
      </w:pPr>
      <w:r>
        <w:t xml:space="preserve">Foundry / model router:</w:t>
      </w:r>
      <w:r>
        <w:t xml:space="preserve"> </w:t>
      </w:r>
      <w:r>
        <w:rPr>
          <w:rStyle w:val="VerbatimChar"/>
        </w:rPr>
        <w:t xml:space="preserve">02_ai_foundry_agents.md</w:t>
      </w:r>
    </w:p>
    <w:p>
      <w:pPr>
        <w:pStyle w:val="Compact"/>
        <w:numPr>
          <w:ilvl w:val="0"/>
          <w:numId w:val="1003"/>
        </w:numPr>
      </w:pPr>
      <w:r>
        <w:t xml:space="preserve">Compute host options:</w:t>
      </w:r>
      <w:r>
        <w:t xml:space="preserve"> </w:t>
      </w:r>
      <w:r>
        <w:rPr>
          <w:rStyle w:val="VerbatimChar"/>
        </w:rPr>
        <w:t xml:space="preserve">03_compute_frontend.md</w:t>
      </w:r>
    </w:p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Function Census (all 26)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