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Upstream Data Agents &amp; Custom Code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19" w:name="X6c121719c32cfbc186bdd9de1803206726221a2"/>
    <w:p>
      <w:pPr>
        <w:pStyle w:val="Heading1"/>
      </w:pPr>
      <w:r>
        <w:t xml:space="preserve">09 - Upstream Data Agents + Custom Code (the</w:t>
      </w:r>
      <w:r>
        <w:t xml:space="preserve"> </w:t>
      </w:r>
      <w:r>
        <w:t xml:space="preserve">“manage-the-DB-from-outside”</w:t>
      </w:r>
      <w:r>
        <w:t xml:space="preserve"> </w:t>
      </w:r>
      <w:r>
        <w:t xml:space="preserve">layer)</w:t>
      </w:r>
    </w:p>
    <w:p>
      <w:pPr>
        <w:pStyle w:val="BlockText"/>
      </w:pPr>
      <w:r>
        <w:rPr>
          <w:b/>
          <w:bCs/>
        </w:rPr>
        <w:t xml:space="preserve">The doc that answers</w:t>
      </w:r>
      <w:r>
        <w:rPr>
          <w:b/>
          <w:bCs/>
        </w:rPr>
        <w:t xml:space="preserve"> </w:t>
      </w:r>
      <w:r>
        <w:rPr>
          <w:b/>
          <w:bCs/>
        </w:rPr>
        <w:t xml:space="preserve">“what runs OUTSIDE CARR’s database to keep it fed, and where does that go on Azure.”</w:t>
      </w:r>
      <w:r>
        <w:t xml:space="preserve"> </w:t>
      </w:r>
      <w:r>
        <w:t xml:space="preserve">CARR’s Supabase is not self-contained: a chain of SaaS tools and BC-owned custom code (on the bc-ops VPS, in Colab, and in the BC Hub) sources, scrapes, enriches, and syncs data into it. This inventory maps each piece and its Azure-internalization target, per the decision to bring the whole chain into BW’s Azure tenant over time.</w:t>
      </w:r>
      <w:r>
        <w:t xml:space="preserve"> </w:t>
      </w:r>
      <w:r>
        <w:rPr>
          <w:b/>
          <w:bCs/>
        </w:rPr>
        <w:t xml:space="preserve">Triggers:</w:t>
      </w:r>
      <w:r>
        <w:t xml:space="preserve"> </w:t>
      </w:r>
      <w:r>
        <w:t xml:space="preserve">“upstream agents”</w:t>
      </w:r>
      <w:r>
        <w:t xml:space="preserve">,</w:t>
      </w:r>
      <w:r>
        <w:t xml:space="preserve"> </w:t>
      </w:r>
      <w:r>
        <w:t xml:space="preserve">“sales navigator”</w:t>
      </w:r>
      <w:r>
        <w:t xml:space="preserve">,</w:t>
      </w:r>
      <w:r>
        <w:t xml:space="preserve"> </w:t>
      </w:r>
      <w:r>
        <w:t xml:space="preserve">“phantombuster”</w:t>
      </w:r>
      <w:r>
        <w:t xml:space="preserve">,</w:t>
      </w:r>
      <w:r>
        <w:t xml:space="preserve"> </w:t>
      </w:r>
      <w:r>
        <w:t xml:space="preserve">“clay”</w:t>
      </w:r>
      <w:r>
        <w:t xml:space="preserve">,</w:t>
      </w:r>
      <w:r>
        <w:t xml:space="preserve"> </w:t>
      </w:r>
      <w:r>
        <w:t xml:space="preserve">“fullenrich”</w:t>
      </w:r>
      <w:r>
        <w:t xml:space="preserve">,</w:t>
      </w:r>
      <w:r>
        <w:t xml:space="preserve"> </w:t>
      </w:r>
      <w:r>
        <w:t xml:space="preserve">“hub sync”</w:t>
      </w:r>
      <w:r>
        <w:t xml:space="preserve">,</w:t>
      </w:r>
      <w:r>
        <w:t xml:space="preserve"> </w:t>
      </w:r>
      <w:r>
        <w:t xml:space="preserve">“custom code”</w:t>
      </w:r>
      <w:r>
        <w:t xml:space="preserve">,</w:t>
      </w:r>
      <w:r>
        <w:t xml:space="preserve"> </w:t>
      </w:r>
      <w:r>
        <w:t xml:space="preserve">“external data pipeline”</w:t>
      </w:r>
      <w:r>
        <w:t xml:space="preserve">,</w:t>
      </w:r>
      <w:r>
        <w:t xml:space="preserve"> </w:t>
      </w:r>
      <w:r>
        <w:t xml:space="preserve">“internalize into azure”</w:t>
      </w:r>
      <w:r>
        <w:t xml:space="preserve">.</w:t>
      </w:r>
    </w:p>
    <w:p>
      <w:pPr>
        <w:pStyle w:val="BlockText"/>
      </w:pPr>
      <w:r>
        <w:rPr>
          <w:b/>
          <w:bCs/>
        </w:rPr>
        <w:t xml:space="preserve">Excluded from scope:</w:t>
      </w:r>
      <w:r>
        <w:t xml:space="preserve"> </w:t>
      </w:r>
      <w:r>
        <w:t xml:space="preserve">social listening (LinkedIn post/engagement monitoring) and the ELG team-activity feed are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part of this migration - never fully built on the BC side, not handed over. Omitted from this inventory by design; a possible separate future effort, not a migration deliverable.</w:t>
      </w:r>
      <w:r>
        <w:t xml:space="preserve"> </w:t>
      </w:r>
      <w:r>
        <w:t xml:space="preserve">Built 2026-07-21 from a live read of the CARR repo, bc-ops crontab, and the value-package docs. Companion to</w:t>
      </w:r>
      <w:r>
        <w:t xml:space="preserve"> </w:t>
      </w:r>
      <w:r>
        <w:rPr>
          <w:rStyle w:val="VerbatimChar"/>
        </w:rPr>
        <w:t xml:space="preserve">08_edge_function_census.md</w:t>
      </w:r>
      <w:r>
        <w:t xml:space="preserve"> </w:t>
      </w:r>
      <w:r>
        <w:t xml:space="preserve">(the in-app code) and</w:t>
      </w:r>
      <w:r>
        <w:t xml:space="preserve"> </w:t>
      </w:r>
      <w:r>
        <w:rPr>
          <w:rStyle w:val="VerbatimChar"/>
        </w:rPr>
        <w:t xml:space="preserve">07_azure_sql_conversion.md</w:t>
      </w:r>
      <w:r>
        <w:t xml:space="preserve"> </w:t>
      </w:r>
      <w:r>
        <w:t xml:space="preserve">(the in-database code).</w:t>
      </w:r>
    </w:p>
    <w:bookmarkStart w:id="9" w:name="the-mental-model"/>
    <w:p>
      <w:pPr>
        <w:pStyle w:val="Heading2"/>
      </w:pPr>
      <w:r>
        <w:t xml:space="preserve">The mental model</w:t>
      </w:r>
    </w:p>
    <w:p>
      <w:pPr>
        <w:pStyle w:val="SourceCode"/>
      </w:pPr>
      <w:r>
        <w:rPr>
          <w:rStyle w:val="VerbatimChar"/>
        </w:rPr>
        <w:t xml:space="preserve">  SOURCING            SCRAPE/ENRICH         SEND                 INTAKE-&gt; CARR DB</w:t>
      </w:r>
      <w:r>
        <w:br/>
      </w:r>
      <w:r>
        <w:rPr>
          <w:rStyle w:val="VerbatimChar"/>
        </w:rPr>
        <w:t xml:space="preserve">  Sales Navigator -&gt;  PhantomBuster -&gt;  \                         clay-enrichment-callback</w:t>
      </w:r>
      <w:r>
        <w:br/>
      </w:r>
      <w:r>
        <w:rPr>
          <w:rStyle w:val="VerbatimChar"/>
        </w:rPr>
        <w:t xml:space="preserve">  (search defs)       (Sales Nav scrape) \                        import_hub_contacts RPCs</w:t>
      </w:r>
      <w:r>
        <w:br/>
      </w:r>
      <w:r>
        <w:rPr>
          <w:rStyle w:val="VerbatimChar"/>
        </w:rPr>
        <w:t xml:space="preserve">                                          -&gt; Clay (Find-People    sync_* Hub RPCs</w:t>
      </w:r>
      <w:r>
        <w:br/>
      </w:r>
      <w:r>
        <w:rPr>
          <w:rStyle w:val="VerbatimChar"/>
        </w:rPr>
        <w:t xml:space="preserve">                                             + enrichment) -&gt;      HeyReach send + webhooks</w:t>
      </w:r>
      <w:r>
        <w:br/>
      </w:r>
      <w:r>
        <w:rPr>
          <w:rStyle w:val="VerbatimChar"/>
        </w:rPr>
        <w:t xml:space="preserve">                                          -&gt; FullEnrich (emails)   EmailBison send + webhooks</w:t>
      </w:r>
      <w:r>
        <w:br/>
      </w:r>
      <w:r>
        <w:rPr>
          <w:rStyle w:val="VerbatimChar"/>
        </w:rPr>
        <w:t xml:space="preserve">  BC Hub DB (17,290-company master) --- seeds + syncs accounts/contacts/trials/grants/news</w:t>
      </w:r>
    </w:p>
    <w:p>
      <w:pPr>
        <w:pStyle w:val="FirstParagraph"/>
      </w:pPr>
      <w:r>
        <w:t xml:space="preserve">Almost none of this runs inside CARR’s Supabase. It runs on</w:t>
      </w:r>
      <w:r>
        <w:t xml:space="preserve"> </w:t>
      </w:r>
      <w:r>
        <w:rPr>
          <w:b/>
          <w:bCs/>
        </w:rPr>
        <w:t xml:space="preserve">BC infrastructure</w:t>
      </w:r>
      <w:r>
        <w:t xml:space="preserve"> </w:t>
      </w:r>
      <w:r>
        <w:t xml:space="preserve">(the bc-ops VPS, Google Colab, and the BC Hub Supabase</w:t>
      </w:r>
      <w:r>
        <w:t xml:space="preserve"> </w:t>
      </w:r>
      <w:r>
        <w:rPr>
          <w:rStyle w:val="VerbatimChar"/>
        </w:rPr>
        <w:t xml:space="preserve">mjsgtszehjltxmbxtctz</w:t>
      </w:r>
      <w:r>
        <w:t xml:space="preserve">) and pushes into CARR (</w:t>
      </w:r>
      <w:r>
        <w:rPr>
          <w:rStyle w:val="VerbatimChar"/>
        </w:rPr>
        <w:t xml:space="preserve">drzxmokguptvwptuqjcv</w:t>
      </w:r>
      <w:r>
        <w:t xml:space="preserve">) via webhooks and sync RPCs. That is the layer BW’s team has the least visibility into today, and the one this doc exists to expose.</w:t>
      </w:r>
    </w:p>
    <w:p>
      <w:pPr>
        <w:pStyle w:val="BlockText"/>
      </w:pPr>
      <w:r>
        <w:rPr>
          <w:b/>
          <w:bCs/>
        </w:rPr>
        <w:t xml:space="preserve">Clarification on Apollo:</w:t>
      </w:r>
      <w:r>
        <w:t xml:space="preserve"> </w:t>
      </w:r>
      <w:r>
        <w:t xml:space="preserve">Apollo is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in CARR’s active chain. It appears in the value-package only as a named alternative / potential email-waterfall backup. The live sourcing tools are Sales Navigator, PhantomBuster, Clay, and FullEnrich.</w:t>
      </w:r>
    </w:p>
    <w:bookmarkEnd w:id="9"/>
    <w:bookmarkStart w:id="10" w:name="part-a---external-saas-tools"/>
    <w:p>
      <w:pPr>
        <w:pStyle w:val="Heading2"/>
      </w:pPr>
      <w:r>
        <w:t xml:space="preserve">Part A - External SaaS tools</w:t>
      </w:r>
    </w:p>
    <w:p>
      <w:pPr>
        <w:pStyle w:val="FirstParagraph"/>
      </w:pPr>
      <w:r>
        <w:t xml:space="preserve">Each row is a third-party product BC operates on CARR’s behalf. The Azure column is the internalization target (a BW-owned Azure-native equivalent or an Azure-hosted shim), per the decision to own the whole chain eventually.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Tool</w:t>
            </w:r>
          </w:p>
        </w:tc>
        <w:tc>
          <w:tcPr/>
          <w:p>
            <w:pPr>
              <w:pStyle w:val="Compact"/>
            </w:pPr>
            <w:r>
              <w:t xml:space="preserve">Role in CARR</w:t>
            </w:r>
          </w:p>
        </w:tc>
        <w:tc>
          <w:tcPr/>
          <w:p>
            <w:pPr>
              <w:pStyle w:val="Compact"/>
            </w:pPr>
            <w:r>
              <w:t xml:space="preserve">How it touches CARR today</w:t>
            </w:r>
          </w:p>
        </w:tc>
        <w:tc>
          <w:tcPr/>
          <w:p>
            <w:pPr>
              <w:pStyle w:val="Compact"/>
            </w:pPr>
            <w:r>
              <w:t xml:space="preserve">BC account / boundary</w:t>
            </w:r>
          </w:p>
        </w:tc>
        <w:tc>
          <w:tcPr/>
          <w:p>
            <w:pPr>
              <w:pStyle w:val="Compact"/>
            </w:pPr>
            <w:r>
              <w:t xml:space="preserve">Azure internalization target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Sales Navigator</w:t>
            </w:r>
          </w:p>
        </w:tc>
        <w:tc>
          <w:tcPr/>
          <w:p>
            <w:pPr>
              <w:pStyle w:val="Compact"/>
            </w:pPr>
            <w:r>
              <w:t xml:space="preserve">Lead sourcing: search definitions per modality / seniority / department</w:t>
            </w:r>
          </w:p>
        </w:tc>
        <w:tc>
          <w:tcPr/>
          <w:p>
            <w:pPr>
              <w:pStyle w:val="Compact"/>
            </w:pPr>
            <w:r>
              <w:t xml:space="preserve">Indirect - defines the audience PhantomBuster scrapes</w:t>
            </w:r>
          </w:p>
        </w:tc>
        <w:tc>
          <w:tcPr/>
          <w:p>
            <w:pPr>
              <w:pStyle w:val="Compact"/>
            </w:pPr>
            <w:r>
              <w:t xml:space="preserve">LinkedIn seat (BC)</w:t>
            </w:r>
          </w:p>
        </w:tc>
        <w:tc>
          <w:tcPr/>
          <w:p>
            <w:pPr>
              <w:pStyle w:val="Compact"/>
            </w:pPr>
            <w:r>
              <w:t xml:space="preserve">No Azure equivalent (it is LinkedIn’s product). Stays a licensed input; the</w:t>
            </w:r>
            <w:r>
              <w:t xml:space="preserve"> </w:t>
            </w:r>
            <w:r>
              <w:rPr>
                <w:i/>
                <w:iCs/>
              </w:rPr>
              <w:t xml:space="preserve">search definitions</w:t>
            </w:r>
            <w:r>
              <w:t xml:space="preserve"> </w:t>
            </w:r>
            <w:r>
              <w:t xml:space="preserve">become config in an Azure-hosted job</w:t>
            </w:r>
          </w:p>
        </w:tc>
        <w:tc>
          <w:tcPr/>
          <w:p>
            <w:pPr>
              <w:pStyle w:val="Compact"/>
            </w:pPr>
            <w:r>
              <w:t xml:space="preserve">The human-defined search criteria are the real asset; document them as config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PhantomBuster</w:t>
            </w:r>
          </w:p>
        </w:tc>
        <w:tc>
          <w:tcPr/>
          <w:p>
            <w:pPr>
              <w:pStyle w:val="Compact"/>
            </w:pPr>
            <w:r>
              <w:t xml:space="preserve">Scrapes Sales Nav results into CSVs of LinkedIn profiles</w:t>
            </w:r>
          </w:p>
        </w:tc>
        <w:tc>
          <w:tcPr/>
          <w:p>
            <w:pPr>
              <w:pStyle w:val="Compact"/>
            </w:pPr>
            <w:r>
              <w:t xml:space="preserve">Runs at the Hub; output lands in Hub</w:t>
            </w:r>
            <w:r>
              <w:t xml:space="preserve"> </w:t>
            </w:r>
            <w:r>
              <w:rPr>
                <w:rStyle w:val="VerbatimChar"/>
              </w:rPr>
              <w:t xml:space="preserve">new_contacts</w:t>
            </w:r>
            <w:r>
              <w:t xml:space="preserve"> </w:t>
            </w:r>
            <w:r>
              <w:t xml:space="preserve">(import_source=phantombuster), then syncs to CARR (~81K contacts, the workhorse)</w:t>
            </w:r>
          </w:p>
        </w:tc>
        <w:tc>
          <w:tcPr/>
          <w:p>
            <w:pPr>
              <w:pStyle w:val="Compact"/>
            </w:pPr>
            <w:r>
              <w:t xml:space="preserve">BC PhantomBuster (credit system)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Azure Function / Container App</w:t>
            </w:r>
            <w:r>
              <w:t xml:space="preserve"> </w:t>
            </w:r>
            <w:r>
              <w:t xml:space="preserve">calling PhantomBuster’s API, or replace with an Azure-hosted scrape agent. Scheduling -&gt; Timer trigger</w:t>
            </w:r>
          </w:p>
        </w:tc>
        <w:tc>
          <w:tcPr/>
          <w:p>
            <w:pPr>
              <w:pStyle w:val="Compact"/>
            </w:pPr>
            <w:r>
              <w:t xml:space="preserve">Credit-metered; keep the vendor behind an Azure job first, replace later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Clay</w:t>
            </w:r>
          </w:p>
        </w:tc>
        <w:tc>
          <w:tcPr/>
          <w:p>
            <w:pPr>
              <w:pStyle w:val="Compact"/>
            </w:pPr>
            <w:r>
              <w:t xml:space="preserve">(a) Find-People: domains -&gt; people + waterfall email; (b) contact enrichment (headline, summary, experience)</w:t>
            </w:r>
          </w:p>
        </w:tc>
        <w:tc>
          <w:tcPr/>
          <w:p>
            <w:pPr>
              <w:pStyle w:val="Compact"/>
            </w:pPr>
            <w:r>
              <w:t xml:space="preserve">Push scripts on bc-ops send candidates to Clay; Clay posts back to</w:t>
            </w:r>
            <w:r>
              <w:t xml:space="preserve"> </w:t>
            </w:r>
            <w:r>
              <w:rPr>
                <w:rStyle w:val="VerbatimChar"/>
              </w:rPr>
              <w:t xml:space="preserve">clay-enrichment-callback</w:t>
            </w:r>
            <w:r>
              <w:t xml:space="preserve"> </w:t>
            </w:r>
            <w:r>
              <w:t xml:space="preserve">(CARR, by contact_id) + Hub webhook (by slug)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BC Clay account.</w:t>
            </w:r>
            <w:r>
              <w:t xml:space="preserve"> </w:t>
            </w:r>
            <w:r>
              <w:t xml:space="preserve">Canonical BioCreative webhook</w:t>
            </w:r>
            <w:r>
              <w:t xml:space="preserve"> </w:t>
            </w:r>
            <w:r>
              <w:rPr>
                <w:rStyle w:val="VerbatimChar"/>
              </w:rPr>
              <w:t xml:space="preserve">6848f75f-...</w:t>
            </w:r>
            <w:r>
              <w:t xml:space="preserve">. NEVER the Made webhook</w:t>
            </w:r>
            <w:r>
              <w:t xml:space="preserve"> </w:t>
            </w:r>
            <w:r>
              <w:rPr>
                <w:rStyle w:val="VerbatimChar"/>
              </w:rPr>
              <w:t xml:space="preserve">abc4cda3-...</w:t>
            </w:r>
            <w:r>
              <w:t xml:space="preserve"> </w:t>
            </w:r>
            <w:r>
              <w:t xml:space="preserve">(credit-pool + wrong-DB leak class)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Azure Function</w:t>
            </w:r>
            <w:r>
              <w:t xml:space="preserve"> </w:t>
            </w:r>
            <w:r>
              <w:t xml:space="preserve">as the push driver + the existing callback re-hosted as an Azure HTTP Function. Enrichment logic could move to Foundry agents later</w:t>
            </w:r>
          </w:p>
        </w:tc>
        <w:tc>
          <w:tcPr/>
          <w:p>
            <w:pPr>
              <w:pStyle w:val="Compact"/>
            </w:pPr>
            <w:r>
              <w:t xml:space="preserve">Routing discipline is a hard rule; see</w:t>
            </w:r>
            <w:r>
              <w:t xml:space="preserve"> </w:t>
            </w:r>
            <w:r>
              <w:rPr>
                <w:rStyle w:val="VerbatimChar"/>
              </w:rPr>
              <w:t xml:space="preserve">docs/runbooks/clay_enrichment_routing.md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FullEnrich</w:t>
            </w:r>
          </w:p>
        </w:tc>
        <w:tc>
          <w:tcPr/>
          <w:p>
            <w:pPr>
              <w:pStyle w:val="Compact"/>
            </w:pPr>
            <w:r>
              <w:t xml:space="preserve">Email find + verify (waterfall)</w:t>
            </w:r>
          </w:p>
        </w:tc>
        <w:tc>
          <w:tcPr/>
          <w:p>
            <w:pPr>
              <w:pStyle w:val="Compact"/>
            </w:pPr>
            <w:r>
              <w:t xml:space="preserve">Hub-side finds sync into CARR via</w:t>
            </w:r>
            <w:r>
              <w:t xml:space="preserve"> </w:t>
            </w:r>
            <w:r>
              <w:rPr>
                <w:rStyle w:val="VerbatimChar"/>
              </w:rPr>
              <w:t xml:space="preserve">sync_carr_emails.py</w:t>
            </w:r>
            <w:r>
              <w:t xml:space="preserve"> </w:t>
            </w:r>
            <w:r>
              <w:t xml:space="preserve">(every 20 min) +</w:t>
            </w:r>
            <w:r>
              <w:t xml:space="preserve"> </w:t>
            </w:r>
            <w:r>
              <w:rPr>
                <w:rStyle w:val="VerbatimChar"/>
              </w:rPr>
              <w:t xml:space="preserve">push_carr_email_finds.py</w:t>
            </w:r>
          </w:p>
        </w:tc>
        <w:tc>
          <w:tcPr/>
          <w:p>
            <w:pPr>
              <w:pStyle w:val="Compact"/>
            </w:pPr>
            <w:r>
              <w:t xml:space="preserve">BC FullEnrich account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Azure Function (timer)</w:t>
            </w:r>
            <w:r>
              <w:t xml:space="preserve"> </w:t>
            </w:r>
            <w:r>
              <w:t xml:space="preserve">driving the find/verify + Hub-&gt;CARR sync</w:t>
            </w:r>
          </w:p>
        </w:tc>
        <w:tc>
          <w:tcPr/>
          <w:p>
            <w:pPr>
              <w:pStyle w:val="Compact"/>
            </w:pPr>
            <w:r>
              <w:t xml:space="preserve">Same push+poll+sync pattern as Clay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HeyReach</w:t>
            </w:r>
          </w:p>
        </w:tc>
        <w:tc>
          <w:tcPr/>
          <w:p>
            <w:pPr>
              <w:pStyle w:val="Compact"/>
            </w:pPr>
            <w:r>
              <w:t xml:space="preserve">LinkedIn outreach send platform</w:t>
            </w:r>
          </w:p>
        </w:tc>
        <w:tc>
          <w:tcPr/>
          <w:p>
            <w:pPr>
              <w:pStyle w:val="Compact"/>
            </w:pPr>
            <w:r>
              <w:t xml:space="preserve">8 EFs (send, sync accepted/replies/stats, webhook, provision, control, lists)</w:t>
            </w:r>
          </w:p>
        </w:tc>
        <w:tc>
          <w:tcPr/>
          <w:p>
            <w:pPr>
              <w:pStyle w:val="Compact"/>
            </w:pPr>
            <w:r>
              <w:t xml:space="preserve">BC HeyReach, CARR workspace only</w:t>
            </w:r>
          </w:p>
        </w:tc>
        <w:tc>
          <w:tcPr/>
          <w:p>
            <w:pPr>
              <w:pStyle w:val="Compact"/>
            </w:pPr>
            <w:r>
              <w:t xml:space="preserve">Stays a SaaS send platform; the</w:t>
            </w:r>
            <w:r>
              <w:t xml:space="preserve"> </w:t>
            </w:r>
            <w:r>
              <w:rPr>
                <w:b/>
                <w:bCs/>
              </w:rPr>
              <w:t xml:space="preserve">8 integration EFs move to Azure Functions</w:t>
            </w:r>
            <w:r>
              <w:t xml:space="preserve"> </w:t>
            </w:r>
            <w:r>
              <w:t xml:space="preserve">(see</w:t>
            </w:r>
            <w:r>
              <w:t xml:space="preserve"> </w:t>
            </w:r>
            <w:r>
              <w:rPr>
                <w:rStyle w:val="VerbatimChar"/>
              </w:rPr>
              <w:t xml:space="preserve">08</w:t>
            </w:r>
            <w:r>
              <w:t xml:space="preserve">). Key -&gt; Key Vault</w:t>
            </w:r>
          </w:p>
        </w:tc>
        <w:tc>
          <w:tcPr/>
          <w:p>
            <w:pPr>
              <w:pStyle w:val="Compact"/>
            </w:pPr>
            <w:r>
              <w:t xml:space="preserve">One workspace per client is a hard rule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EmailBison</w:t>
            </w:r>
          </w:p>
        </w:tc>
        <w:tc>
          <w:tcPr/>
          <w:p>
            <w:pPr>
              <w:pStyle w:val="Compact"/>
            </w:pPr>
            <w:r>
              <w:t xml:space="preserve">Email outreach send platform</w:t>
            </w:r>
          </w:p>
        </w:tc>
        <w:tc>
          <w:tcPr/>
          <w:p>
            <w:pPr>
              <w:pStyle w:val="Compact"/>
            </w:pPr>
            <w:r>
              <w:t xml:space="preserve">9 EFs (sync, push, webhook, reply, forward, reconcile, 3 admin)</w:t>
            </w:r>
          </w:p>
        </w:tc>
        <w:tc>
          <w:tcPr/>
          <w:p>
            <w:pPr>
              <w:pStyle w:val="Compact"/>
            </w:pPr>
            <w:r>
              <w:t xml:space="preserve">BC-hosted</w:t>
            </w:r>
            <w:r>
              <w:t xml:space="preserve"> </w:t>
            </w:r>
            <w:r>
              <w:rPr>
                <w:rStyle w:val="VerbatimChar"/>
              </w:rPr>
              <w:t xml:space="preserve">send.biocreativestrategies.com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CARR = workspace 4</w:t>
            </w:r>
          </w:p>
        </w:tc>
        <w:tc>
          <w:tcPr/>
          <w:p>
            <w:pPr>
              <w:pStyle w:val="Compact"/>
            </w:pPr>
            <w:r>
              <w:t xml:space="preserve">Stays a SaaS send platform; the</w:t>
            </w:r>
            <w:r>
              <w:t xml:space="preserve"> </w:t>
            </w:r>
            <w:r>
              <w:rPr>
                <w:b/>
                <w:bCs/>
              </w:rPr>
              <w:t xml:space="preserve">9 integration EFs move to Azure Functions</w:t>
            </w:r>
            <w:r>
              <w:t xml:space="preserve"> </w:t>
            </w:r>
            <w:r>
              <w:t xml:space="preserve">(see</w:t>
            </w:r>
            <w:r>
              <w:t xml:space="preserve"> </w:t>
            </w:r>
            <w:r>
              <w:rPr>
                <w:rStyle w:val="VerbatimChar"/>
              </w:rPr>
              <w:t xml:space="preserve">08</w:t>
            </w:r>
            <w:r>
              <w:t xml:space="preserve">). Key -&gt; Key Vault</w:t>
            </w:r>
          </w:p>
        </w:tc>
        <w:tc>
          <w:tcPr/>
          <w:p>
            <w:pPr>
              <w:pStyle w:val="Compact"/>
            </w:pPr>
            <w:r>
              <w:t xml:space="preserve">Workspace-confinement guard must survive the move</w:t>
            </w:r>
          </w:p>
        </w:tc>
      </w:tr>
    </w:tbl>
    <w:bookmarkEnd w:id="10"/>
    <w:bookmarkStart w:id="15" w:name="part-b---bc-custom-code-cross-repo-vps"/>
    <w:p>
      <w:pPr>
        <w:pStyle w:val="Heading2"/>
      </w:pPr>
      <w:r>
        <w:t xml:space="preserve">Part B - BC custom code (cross-repo + VPS)</w:t>
      </w:r>
    </w:p>
    <w:p>
      <w:pPr>
        <w:pStyle w:val="FirstParagraph"/>
      </w:pPr>
      <w:r>
        <w:t xml:space="preserve">These are BC-authored scripts and notebooks that read/write CARR’s database from outside it. They are the</w:t>
      </w:r>
      <w:r>
        <w:t xml:space="preserve"> </w:t>
      </w:r>
      <w:r>
        <w:t xml:space="preserve">“agents we developed upstream to manage their database.”</w:t>
      </w:r>
    </w:p>
    <w:bookmarkStart w:id="11" w:name="Xbf22bc20091b1e845193bb5ee0130bd0c3aa87d"/>
    <w:p>
      <w:pPr>
        <w:pStyle w:val="Heading3"/>
      </w:pPr>
      <w:r>
        <w:t xml:space="preserve">B1 - CARR repo: Colab notebooks (</w:t>
      </w:r>
      <w:r>
        <w:rPr>
          <w:rStyle w:val="VerbatimChar"/>
        </w:rPr>
        <w:t xml:space="preserve">scripts/colab/</w:t>
      </w:r>
      <w:r>
        <w:t xml:space="preserve">)</w:t>
      </w:r>
    </w:p>
    <w:p>
      <w:pPr>
        <w:pStyle w:val="FirstParagraph"/>
      </w:pPr>
      <w:r>
        <w:t xml:space="preserve">Run manually in Google Colab against the CARR DB. These built and continue to maintain the account + contact universe.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Notebook / script</w:t>
            </w:r>
          </w:p>
        </w:tc>
        <w:tc>
          <w:tcPr/>
          <w:p>
            <w:pPr>
              <w:pStyle w:val="Compact"/>
            </w:pPr>
            <w:r>
              <w:t xml:space="preserve">Job</w:t>
            </w:r>
          </w:p>
        </w:tc>
        <w:tc>
          <w:tcPr/>
          <w:p>
            <w:pPr>
              <w:pStyle w:val="Compact"/>
            </w:pPr>
            <w:r>
              <w:t xml:space="preserve">Azure target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carr_account_import_v1.ipynb</w:t>
            </w:r>
          </w:p>
        </w:tc>
        <w:tc>
          <w:tcPr/>
          <w:p>
            <w:pPr>
              <w:pStyle w:val="Compact"/>
            </w:pPr>
            <w:r>
              <w:t xml:space="preserve">Clean + load account CSVs via</w:t>
            </w:r>
            <w:r>
              <w:t xml:space="preserve"> </w:t>
            </w:r>
            <w:r>
              <w:rPr>
                <w:rStyle w:val="VerbatimChar"/>
              </w:rPr>
              <w:t xml:space="preserve">contacts_staging</w:t>
            </w:r>
          </w:p>
        </w:tc>
        <w:tc>
          <w:tcPr/>
          <w:p>
            <w:pPr>
              <w:pStyle w:val="Compact"/>
            </w:pPr>
            <w:r>
              <w:t xml:space="preserve">Azure ML notebook / Azure Function + Blob intake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carr_contact_import_v1.ipynb</w:t>
            </w:r>
          </w:p>
        </w:tc>
        <w:tc>
          <w:tcPr/>
          <w:p>
            <w:pPr>
              <w:pStyle w:val="Compact"/>
            </w:pPr>
            <w:r>
              <w:t xml:space="preserve">Contact CSV import via staging + linkedin_url dedupe</w:t>
            </w:r>
          </w:p>
        </w:tc>
        <w:tc>
          <w:tcPr/>
          <w:p>
            <w:pPr>
              <w:pStyle w:val="Compact"/>
            </w:pPr>
            <w:r>
              <w:t xml:space="preserve">Azure ML notebook / Function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carr_account_matcher.py</w:t>
            </w:r>
          </w:p>
        </w:tc>
        <w:tc>
          <w:tcPr/>
          <w:p>
            <w:pPr>
              <w:pStyle w:val="Compact"/>
            </w:pPr>
            <w:r>
              <w:t xml:space="preserve">Match CARR list vs Hub (exact + fuzzy)</w:t>
            </w:r>
          </w:p>
        </w:tc>
        <w:tc>
          <w:tcPr/>
          <w:p>
            <w:pPr>
              <w:pStyle w:val="Compact"/>
            </w:pPr>
            <w:r>
              <w:t xml:space="preserve">Azure Function / batch job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carr_unified_classifier_v1.ipynb</w:t>
            </w:r>
          </w:p>
        </w:tc>
        <w:tc>
          <w:tcPr/>
          <w:p>
            <w:pPr>
              <w:pStyle w:val="Compact"/>
            </w:pPr>
            <w:r>
              <w:t xml:space="preserve">AI account classification (category + subcategory)</w:t>
            </w:r>
          </w:p>
        </w:tc>
        <w:tc>
          <w:tcPr/>
          <w:p>
            <w:pPr>
              <w:pStyle w:val="Compact"/>
            </w:pPr>
            <w:r>
              <w:t xml:space="preserve">Foundry agent / Azure ML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carr_account_enrichment_v1.ipynb</w:t>
            </w:r>
          </w:p>
        </w:tc>
        <w:tc>
          <w:tcPr/>
          <w:p>
            <w:pPr>
              <w:pStyle w:val="Compact"/>
            </w:pPr>
            <w:r>
              <w:t xml:space="preserve">CARR-specific deep enrichment into</w:t>
            </w:r>
            <w:r>
              <w:t xml:space="preserve"> </w:t>
            </w:r>
            <w:r>
              <w:rPr>
                <w:rStyle w:val="VerbatimChar"/>
              </w:rPr>
              <w:t xml:space="preserve">carr_enrichment_data</w:t>
            </w:r>
          </w:p>
        </w:tc>
        <w:tc>
          <w:tcPr/>
          <w:p>
            <w:pPr>
              <w:pStyle w:val="Compact"/>
            </w:pPr>
            <w:r>
              <w:t xml:space="preserve">Foundry agent / Azure ML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carr_contact_classifier_v4.ipynb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run_classifier_v4.py</w:t>
            </w:r>
          </w:p>
        </w:tc>
        <w:tc>
          <w:tcPr/>
          <w:p>
            <w:pPr>
              <w:pStyle w:val="Compact"/>
            </w:pPr>
            <w:r>
              <w:t xml:space="preserve">L1/L2 contact seniority + buyer-segment classification</w:t>
            </w:r>
          </w:p>
        </w:tc>
        <w:tc>
          <w:tcPr/>
          <w:p>
            <w:pPr>
              <w:pStyle w:val="Compact"/>
            </w:pPr>
            <w:r>
              <w:t xml:space="preserve">Foundry agent / Azure Function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carr_clay_import_v2.ipynb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carr_clay_push_v2.ipynb</w:t>
            </w:r>
          </w:p>
        </w:tc>
        <w:tc>
          <w:tcPr/>
          <w:p>
            <w:pPr>
              <w:pStyle w:val="Compact"/>
            </w:pPr>
            <w:r>
              <w:t xml:space="preserve">Clay import + push orchestration</w:t>
            </w:r>
          </w:p>
        </w:tc>
        <w:tc>
          <w:tcPr/>
          <w:p>
            <w:pPr>
              <w:pStyle w:val="Compact"/>
            </w:pPr>
            <w:r>
              <w:t xml:space="preserve">Azure Function (pairs with Clay row above)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carr_batch_email_generator_v1.ipynb</w:t>
            </w:r>
          </w:p>
        </w:tc>
        <w:tc>
          <w:tcPr/>
          <w:p>
            <w:pPr>
              <w:pStyle w:val="Compact"/>
            </w:pPr>
            <w:r>
              <w:t xml:space="preserve">Batch email drafting (overlaps</w:t>
            </w:r>
            <w:r>
              <w:t xml:space="preserve"> </w:t>
            </w:r>
            <w:r>
              <w:rPr>
                <w:rStyle w:val="VerbatimChar"/>
              </w:rPr>
              <w:t xml:space="preserve">batch-generate-outreach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Fold into the Azure AI Function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carr_jeff_batch_enrichment.ipynb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carr_geo_enrichment_590.ipynb</w:t>
            </w:r>
          </w:p>
        </w:tc>
        <w:tc>
          <w:tcPr/>
          <w:p>
            <w:pPr>
              <w:pStyle w:val="Compact"/>
            </w:pPr>
            <w:r>
              <w:t xml:space="preserve">One-off enrichment batches</w:t>
            </w:r>
          </w:p>
        </w:tc>
        <w:tc>
          <w:tcPr/>
          <w:p>
            <w:pPr>
              <w:pStyle w:val="Compact"/>
            </w:pPr>
            <w:r>
              <w:t xml:space="preserve">Ad-hoc; re-run as Azure notebooks if needed</w:t>
            </w:r>
          </w:p>
        </w:tc>
      </w:tr>
    </w:tbl>
    <w:bookmarkEnd w:id="11"/>
    <w:bookmarkStart w:id="12" w:name="b2---carr-repo-enrichment-sync-scripts"/>
    <w:p>
      <w:pPr>
        <w:pStyle w:val="Heading3"/>
      </w:pPr>
      <w:r>
        <w:t xml:space="preserve">B2 - CARR repo: enrichment + sync scripts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Path</w:t>
            </w:r>
          </w:p>
        </w:tc>
        <w:tc>
          <w:tcPr/>
          <w:p>
            <w:pPr>
              <w:pStyle w:val="Compact"/>
            </w:pPr>
            <w:r>
              <w:t xml:space="preserve">Job</w:t>
            </w:r>
          </w:p>
        </w:tc>
        <w:tc>
          <w:tcPr/>
          <w:p>
            <w:pPr>
              <w:pStyle w:val="Compact"/>
            </w:pPr>
            <w:r>
              <w:t xml:space="preserve">Azure target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scripts/clay_enrichment/*.py</w:t>
            </w:r>
            <w:r>
              <w:t xml:space="preserve"> </w:t>
            </w:r>
            <w:r>
              <w:t xml:space="preserve">(clay_enrich_push, backfill, recover_*)</w:t>
            </w:r>
          </w:p>
        </w:tc>
        <w:tc>
          <w:tcPr/>
          <w:p>
            <w:pPr>
              <w:pStyle w:val="Compact"/>
            </w:pPr>
            <w:r>
              <w:t xml:space="preserve">Clay push driver + recovery/backfill utilities</w:t>
            </w:r>
          </w:p>
        </w:tc>
        <w:tc>
          <w:tcPr/>
          <w:p>
            <w:pPr>
              <w:pStyle w:val="Compact"/>
            </w:pPr>
            <w:r>
              <w:t xml:space="preserve">Azure Function(s)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scripts/enrichment/sync_carr_emails.py</w:t>
            </w:r>
          </w:p>
        </w:tc>
        <w:tc>
          <w:tcPr/>
          <w:p>
            <w:pPr>
              <w:pStyle w:val="Compact"/>
            </w:pPr>
            <w:r>
              <w:t xml:space="preserve">FullEnrich email sync Hub-&gt;CARR (bc-ops cron, 20 min)</w:t>
            </w:r>
          </w:p>
        </w:tc>
        <w:tc>
          <w:tcPr/>
          <w:p>
            <w:pPr>
              <w:pStyle w:val="Compact"/>
            </w:pPr>
            <w:r>
              <w:t xml:space="preserve">Azure Function (timer)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scripts/enrichment/push_carr_email_finds.py</w:t>
            </w:r>
          </w:p>
        </w:tc>
        <w:tc>
          <w:tcPr/>
          <w:p>
            <w:pPr>
              <w:pStyle w:val="Compact"/>
            </w:pPr>
            <w:r>
              <w:t xml:space="preserve">Push email-find candidates to FullEnrich</w:t>
            </w:r>
          </w:p>
        </w:tc>
        <w:tc>
          <w:tcPr/>
          <w:p>
            <w:pPr>
              <w:pStyle w:val="Compact"/>
            </w:pPr>
            <w:r>
              <w:t xml:space="preserve">Azure Function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scripts/sync_to_carr.py</w:t>
            </w:r>
          </w:p>
        </w:tc>
        <w:tc>
          <w:tcPr/>
          <w:p>
            <w:pPr>
              <w:pStyle w:val="Compact"/>
            </w:pPr>
            <w:r>
              <w:t xml:space="preserve">PhantomBuster contact sync Hub-&gt;CARR via</w:t>
            </w:r>
            <w:r>
              <w:t xml:space="preserve"> </w:t>
            </w:r>
            <w:r>
              <w:rPr>
                <w:rStyle w:val="VerbatimChar"/>
              </w:rPr>
              <w:t xml:space="preserve">import_hub_contacts</w:t>
            </w:r>
            <w:r>
              <w:t xml:space="preserve"> </w:t>
            </w:r>
            <w:r>
              <w:t xml:space="preserve">RPC</w:t>
            </w:r>
          </w:p>
        </w:tc>
        <w:tc>
          <w:tcPr/>
          <w:p>
            <w:pPr>
              <w:pStyle w:val="Compact"/>
            </w:pPr>
            <w:r>
              <w:t xml:space="preserve">Azure Function (timer)</w:t>
            </w:r>
          </w:p>
        </w:tc>
      </w:tr>
    </w:tbl>
    <w:bookmarkEnd w:id="12"/>
    <w:bookmarkStart w:id="13" w:name="Xe1d17bf9e10c283527933c7e829b9c0740078ce"/>
    <w:p>
      <w:pPr>
        <w:pStyle w:val="Heading3"/>
      </w:pPr>
      <w:r>
        <w:t xml:space="preserve">B3 - bc-ops VPS crons (verified live 2026-07-21)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Cron</w:t>
            </w:r>
          </w:p>
        </w:tc>
        <w:tc>
          <w:tcPr/>
          <w:p>
            <w:pPr>
              <w:pStyle w:val="Compact"/>
            </w:pPr>
            <w:r>
              <w:t xml:space="preserve">Schedule</w:t>
            </w:r>
          </w:p>
        </w:tc>
        <w:tc>
          <w:tcPr/>
          <w:p>
            <w:pPr>
              <w:pStyle w:val="Compact"/>
            </w:pPr>
            <w:r>
              <w:t xml:space="preserve">Job</w:t>
            </w:r>
          </w:p>
        </w:tc>
        <w:tc>
          <w:tcPr/>
          <w:p>
            <w:pPr>
              <w:pStyle w:val="Compact"/>
            </w:pPr>
            <w:r>
              <w:t xml:space="preserve">Azure target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carr_burst_classify_seed.sh</w:t>
            </w:r>
          </w:p>
        </w:tc>
        <w:tc>
          <w:tcPr/>
          <w:p>
            <w:pPr>
              <w:pStyle w:val="Compact"/>
            </w:pPr>
            <w:r>
              <w:t xml:space="preserve">every 30 min (flock)</w:t>
            </w:r>
          </w:p>
        </w:tc>
        <w:tc>
          <w:tcPr/>
          <w:p>
            <w:pPr>
              <w:pStyle w:val="Compact"/>
            </w:pPr>
            <w:r>
              <w:t xml:space="preserve">Classify newly enriched contacts + seed evergreen campaigns</w:t>
            </w:r>
          </w:p>
        </w:tc>
        <w:tc>
          <w:tcPr/>
          <w:p>
            <w:pPr>
              <w:pStyle w:val="Compact"/>
            </w:pPr>
            <w:r>
              <w:t xml:space="preserve">Azure Function (timer) / Container App job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sync_carr_emails.py</w:t>
            </w:r>
          </w:p>
        </w:tc>
        <w:tc>
          <w:tcPr/>
          <w:p>
            <w:pPr>
              <w:pStyle w:val="Compact"/>
            </w:pPr>
            <w:r>
              <w:t xml:space="preserve">every 20 min (flock)</w:t>
            </w:r>
          </w:p>
        </w:tc>
        <w:tc>
          <w:tcPr/>
          <w:p>
            <w:pPr>
              <w:pStyle w:val="Compact"/>
            </w:pPr>
            <w:r>
              <w:t xml:space="preserve">FullEnrich email sync Hub-&gt;CARR</w:t>
            </w:r>
          </w:p>
        </w:tc>
        <w:tc>
          <w:tcPr/>
          <w:p>
            <w:pPr>
              <w:pStyle w:val="Compact"/>
            </w:pPr>
            <w:r>
              <w:t xml:space="preserve">Azure Function (timer)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clay_enrich_push.py</w:t>
            </w:r>
          </w:p>
        </w:tc>
        <w:tc>
          <w:tcPr/>
          <w:p>
            <w:pPr>
              <w:pStyle w:val="Compact"/>
            </w:pPr>
            <w:r>
              <w:t xml:space="preserve">manual</w:t>
            </w:r>
          </w:p>
        </w:tc>
        <w:tc>
          <w:tcPr/>
          <w:p>
            <w:pPr>
              <w:pStyle w:val="Compact"/>
            </w:pPr>
            <w:r>
              <w:t xml:space="preserve">Push Tier 1-3 contacts to Clay (BC webhook</w:t>
            </w:r>
            <w:r>
              <w:t xml:space="preserve"> </w:t>
            </w:r>
            <w:r>
              <w:rPr>
                <w:rStyle w:val="VerbatimChar"/>
              </w:rPr>
              <w:t xml:space="preserve">6848f75f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Azure Function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Cortex evergreen plan mirror</w:t>
            </w:r>
          </w:p>
        </w:tc>
        <w:tc>
          <w:tcPr/>
          <w:p>
            <w:pPr>
              <w:pStyle w:val="Compact"/>
            </w:pPr>
            <w:r>
              <w:t xml:space="preserve">hourly</w:t>
            </w:r>
          </w:p>
        </w:tc>
        <w:tc>
          <w:tcPr/>
          <w:p>
            <w:pPr>
              <w:pStyle w:val="Compact"/>
            </w:pPr>
            <w:r>
              <w:t xml:space="preserve">BC-internal (not CARR-owned)</w:t>
            </w:r>
          </w:p>
        </w:tc>
        <w:tc>
          <w:tcPr/>
          <w:p>
            <w:pPr>
              <w:pStyle w:val="Compact"/>
            </w:pPr>
            <w:r>
              <w:t xml:space="preserve">Stays BC-side; document as a boundary</w:t>
            </w:r>
          </w:p>
        </w:tc>
      </w:tr>
    </w:tbl>
    <w:bookmarkEnd w:id="13"/>
    <w:bookmarkStart w:id="14" w:name="X0ef555fc78ad3cc0512bd0237e107c74dbd444a"/>
    <w:p>
      <w:pPr>
        <w:pStyle w:val="Heading3"/>
      </w:pPr>
      <w:r>
        <w:t xml:space="preserve">B4 - The Hub DB dependency (the biggest one)</w:t>
      </w:r>
    </w:p>
    <w:p>
      <w:pPr>
        <w:pStyle w:val="FirstParagraph"/>
      </w:pPr>
      <w:r>
        <w:t xml:space="preserve">CARR leans on the BC Hub (</w:t>
      </w:r>
      <w:r>
        <w:rPr>
          <w:rStyle w:val="VerbatimChar"/>
        </w:rPr>
        <w:t xml:space="preserve">mjsgtszehjltxmbxtctz</w:t>
      </w:r>
      <w:r>
        <w:t xml:space="preserve">, 17,290-company master DB) as its</w:t>
      </w:r>
      <w:r>
        <w:t xml:space="preserve"> </w:t>
      </w:r>
      <w:r>
        <w:t xml:space="preserve">“external brain.”</w:t>
      </w:r>
      <w:r>
        <w:t xml:space="preserve"> </w:t>
      </w:r>
      <w:r>
        <w:t xml:space="preserve">These RPCs run against CARR but read from the Hub: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sync_cgt_accounts_from_hub()</w:t>
      </w:r>
      <w:r>
        <w:t xml:space="preserve"> </w:t>
      </w:r>
      <w:r>
        <w:t xml:space="preserve">(weekly) - new CGT companies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sync_clinical_trials_from_hub()</w:t>
      </w:r>
      <w:r>
        <w:t xml:space="preserve">,</w:t>
      </w:r>
      <w:r>
        <w:t xml:space="preserve"> </w:t>
      </w:r>
      <w:r>
        <w:rPr>
          <w:rStyle w:val="VerbatimChar"/>
        </w:rPr>
        <w:t xml:space="preserve">sync_grants_from_hub()</w:t>
      </w:r>
      <w:r>
        <w:t xml:space="preserve"> </w:t>
      </w:r>
      <w:r>
        <w:t xml:space="preserve">(weekly) - research signals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sync_news_from_life_science()</w:t>
      </w:r>
      <w:r>
        <w:t xml:space="preserve"> </w:t>
      </w:r>
      <w:r>
        <w:t xml:space="preserve">(4h) - news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sync_academic_labs_from_hub()</w:t>
      </w:r>
      <w:r>
        <w:t xml:space="preserve">,</w:t>
      </w:r>
      <w:r>
        <w:t xml:space="preserve"> </w:t>
      </w:r>
      <w:r>
        <w:rPr>
          <w:rStyle w:val="VerbatimChar"/>
        </w:rPr>
        <w:t xml:space="preserve">sync_academic_pis_from_hub()</w:t>
      </w:r>
      <w:r>
        <w:t xml:space="preserve">,</w:t>
      </w:r>
      <w:r>
        <w:t xml:space="preserve"> </w:t>
      </w:r>
      <w:r>
        <w:rPr>
          <w:rStyle w:val="VerbatimChar"/>
        </w:rPr>
        <w:t xml:space="preserve">sync_academic_hierarchy_from_hub()</w:t>
      </w:r>
      <w:r>
        <w:t xml:space="preserve"> </w:t>
      </w:r>
      <w:r>
        <w:t xml:space="preserve">- academic intelligence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import_hub_contacts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import_hub_contacts_v2</w:t>
      </w:r>
      <w:r>
        <w:t xml:space="preserve"> </w:t>
      </w:r>
      <w:r>
        <w:t xml:space="preserve">- contact intake from PhantomBuster + Clay Find-People</w:t>
      </w:r>
    </w:p>
    <w:p>
      <w:pPr>
        <w:pStyle w:val="FirstParagraph"/>
      </w:pPr>
      <w:r>
        <w:rPr>
          <w:b/>
          <w:bCs/>
        </w:rPr>
        <w:t xml:space="preserve">This is the single largest open decision for the Azure cutover.</w:t>
      </w:r>
      <w:r>
        <w:t xml:space="preserve"> </w:t>
      </w:r>
      <w:r>
        <w:t xml:space="preserve">Two paths: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Keep the Hub BC-run, feed Azure.</w:t>
      </w:r>
      <w:r>
        <w:t xml:space="preserve"> </w:t>
      </w:r>
      <w:r>
        <w:t xml:space="preserve">BC continues to run the Hub and pushes into CARR’s Azure DB via an API / scheduled copy. Lowest effort; CARR stays dependent on BC infra.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Internalize the Hub feed.</w:t>
      </w:r>
      <w:r>
        <w:t xml:space="preserve"> </w:t>
      </w:r>
      <w:r>
        <w:t xml:space="preserve">BW ingests the relevant Hub subset into Azure (one-time seed + periodic refresh via Data Factory), so CARR’s Azure DB is self-sufficient. Higher effort; removes the BC dependency.</w:t>
      </w:r>
    </w:p>
    <w:p>
      <w:pPr>
        <w:pStyle w:val="FirstParagraph"/>
      </w:pPr>
      <w:r>
        <w:t xml:space="preserve">Flag this to BW explicitly. It is not an in-app code question, it is a data-supply-chain decision that affects whether CARR can run standalone on Azure.</w:t>
      </w:r>
    </w:p>
    <w:bookmarkEnd w:id="14"/>
    <w:bookmarkEnd w:id="15"/>
    <w:bookmarkStart w:id="16" w:name="internalization-sequence-recommended"/>
    <w:p>
      <w:pPr>
        <w:pStyle w:val="Heading2"/>
      </w:pPr>
      <w:r>
        <w:t xml:space="preserve">Internalization sequence (recommended)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Land the webhooks + syncs on Azure Functions first</w:t>
      </w:r>
      <w:r>
        <w:t xml:space="preserve"> </w:t>
      </w:r>
      <w:r>
        <w:t xml:space="preserve">(they are the CARR-side halves already in the</w:t>
      </w:r>
      <w:r>
        <w:t xml:space="preserve"> </w:t>
      </w:r>
      <w:r>
        <w:rPr>
          <w:rStyle w:val="VerbatimChar"/>
        </w:rPr>
        <w:t xml:space="preserve">08</w:t>
      </w:r>
      <w:r>
        <w:t xml:space="preserve"> </w:t>
      </w:r>
      <w:r>
        <w:t xml:space="preserve">census). Low risk, high visibility.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Re-host the bc-ops crons</w:t>
      </w:r>
      <w:r>
        <w:t xml:space="preserve"> </w:t>
      </w:r>
      <w:r>
        <w:t xml:space="preserve">(B2/B3) as Azure timer Functions / Container App jobs, reading keys from Key Vault.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Wrap the SaaS drivers</w:t>
      </w:r>
      <w:r>
        <w:t xml:space="preserve"> </w:t>
      </w:r>
      <w:r>
        <w:t xml:space="preserve">(PhantomBuster, Clay, FullEnrich push) as Azure Functions calling the vendor APIs - keep the vendors, move the orchestration into BW’s tenant.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Decide the Hub dependency</w:t>
      </w:r>
      <w:r>
        <w:t xml:space="preserve"> </w:t>
      </w:r>
      <w:r>
        <w:t xml:space="preserve">(B4) - this gates whether CARR is standalone on Azure.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Port the Colab notebooks</w:t>
      </w:r>
      <w:r>
        <w:t xml:space="preserve"> </w:t>
      </w:r>
      <w:r>
        <w:t xml:space="preserve">(B1) to Azure ML notebooks / Foundry agents last - they are manual and least time-critical.</w:t>
      </w:r>
    </w:p>
    <w:bookmarkEnd w:id="16"/>
    <w:bookmarkStart w:id="17" w:name="Xc76913bb420aeb7e5b71992317278c7ada9b854"/>
    <w:p>
      <w:pPr>
        <w:pStyle w:val="Heading2"/>
      </w:pPr>
      <w:r>
        <w:t xml:space="preserve">Target-state: the CARR agent fleet (who owns each piece after)</w:t>
      </w:r>
    </w:p>
    <w:p>
      <w:pPr>
        <w:pStyle w:val="FirstParagraph"/>
      </w:pPr>
      <w:r>
        <w:t xml:space="preserve">The internalization above becomes a</w:t>
      </w:r>
      <w:r>
        <w:t xml:space="preserve"> </w:t>
      </w:r>
      <w:r>
        <w:rPr>
          <w:b/>
          <w:bCs/>
        </w:rPr>
        <w:t xml:space="preserve">7-agent CARR fleet</w:t>
      </w:r>
      <w:r>
        <w:t xml:space="preserve"> </w:t>
      </w:r>
      <w:r>
        <w:t xml:space="preserve">on Azure (full spec:</w:t>
      </w:r>
      <w:r>
        <w:t xml:space="preserve"> </w:t>
      </w:r>
      <w:r>
        <w:rPr>
          <w:rStyle w:val="VerbatimChar"/>
        </w:rPr>
        <w:t xml:space="preserve">11_carr_agent_fleet.md</w:t>
      </w:r>
      <w:r>
        <w:t xml:space="preserve">). Each upstream piece maps to the agent that replaces it: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Upstream piece (this doc)</w:t>
            </w:r>
          </w:p>
        </w:tc>
        <w:tc>
          <w:tcPr/>
          <w:p>
            <w:pPr>
              <w:pStyle w:val="Compact"/>
            </w:pPr>
            <w:r>
              <w:t xml:space="preserve">Replaced by (agent in</w:t>
            </w:r>
            <w:r>
              <w:t xml:space="preserve"> </w:t>
            </w:r>
            <w:r>
              <w:rPr>
                <w:rStyle w:val="VerbatimChar"/>
              </w:rPr>
              <w:t xml:space="preserve">11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BC Hub feed +</w:t>
            </w:r>
            <w:r>
              <w:t xml:space="preserve"> </w:t>
            </w:r>
            <w:r>
              <w:rPr>
                <w:rStyle w:val="VerbatimChar"/>
              </w:rPr>
              <w:t xml:space="preserve">sync_*_from_hub</w:t>
            </w:r>
            <w:r>
              <w:t xml:space="preserve"> </w:t>
            </w:r>
            <w:r>
              <w:t xml:space="preserve">RPCs + life-science API matching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Agent 1 - Ingestion / API</w:t>
            </w:r>
            <w:r>
              <w:t xml:space="preserve"> </w:t>
            </w:r>
            <w:r>
              <w:t xml:space="preserve">(phased: keep Hub -&gt; direct ClinicalTrials/NIH/SEC/PatentsView pulls)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Sales Navigator + PhantomBuster sourcing (</w:t>
            </w:r>
            <w:r>
              <w:rPr>
                <w:rStyle w:val="VerbatimChar"/>
              </w:rPr>
              <w:t xml:space="preserve">sync_to_carr.py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Agent 1 - Ingestion / API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Clay Find-People + enrichment + FullEnrich (</w:t>
            </w:r>
            <w:r>
              <w:rPr>
                <w:rStyle w:val="VerbatimChar"/>
              </w:rPr>
              <w:t xml:space="preserve">clay_enrich_push.py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sync_carr_emails.py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clay-enrichment-callback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Agent 2 - Enrichment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carr_account_matcher.py</w:t>
            </w:r>
            <w:r>
              <w:t xml:space="preserve"> </w:t>
            </w:r>
            <w:r>
              <w:t xml:space="preserve">+ fuzzy match + new-account creation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Agent 3 - Account-Matching (HITL)</w:t>
            </w:r>
            <w:r>
              <w:t xml:space="preserve"> </w:t>
            </w:r>
            <w:r>
              <w:t xml:space="preserve">- Made stakeholder-registry resolver pattern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carr_unified_classifier_v1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carr_contact_classifier_v4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run_classifier_v4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Agent 4 - Classification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generate-outreach-message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batch-generate-outreach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Agent 5 - SSO / Outreach</w:t>
            </w:r>
            <w:r>
              <w:t xml:space="preserve"> </w:t>
            </w:r>
            <w:r>
              <w:t xml:space="preserve">(SpanCorr + Made superset)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generate-content</w:t>
            </w:r>
            <w:r>
              <w:t xml:space="preserve"> </w:t>
            </w:r>
            <w:r>
              <w:t xml:space="preserve">(CCC / Content Studio)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Agent 6 - Content Authoring</w:t>
            </w:r>
            <w:r>
              <w:t xml:space="preserve"> </w:t>
            </w:r>
            <w:r>
              <w:t xml:space="preserve">(sender-voice posts; drafts only, human-published, no auto-posting)</w:t>
            </w:r>
          </w:p>
        </w:tc>
      </w:tr>
      <w:tr>
        <w:tc>
          <w:tcPr/>
          <w:p>
            <w:pPr>
              <w:pStyle w:val="Compact"/>
            </w:pPr>
            <w:r>
              <w:t xml:space="preserve">bc-ops crons + manual Colab orchestration (</w:t>
            </w:r>
            <w:r>
              <w:rPr>
                <w:rStyle w:val="VerbatimChar"/>
              </w:rPr>
              <w:t xml:space="preserve">carr_burst_classify_seed.sh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Agent 7 - Orchestrator / Conductor</w:t>
            </w:r>
            <w:r>
              <w:t xml:space="preserve"> </w:t>
            </w:r>
            <w:r>
              <w:t xml:space="preserve">(propose-only)</w:t>
            </w:r>
          </w:p>
        </w:tc>
      </w:tr>
    </w:tbl>
    <w:p>
      <w:pPr>
        <w:pStyle w:val="BodyText"/>
      </w:pPr>
      <w:r>
        <w:t xml:space="preserve">Runtime is hybrid (Foundry identity + Model Router + observability, portable agent logic on Foundry Hosted / Container Apps). See</w:t>
      </w:r>
      <w:r>
        <w:t xml:space="preserve"> </w:t>
      </w:r>
      <w:r>
        <w:rPr>
          <w:rStyle w:val="VerbatimChar"/>
        </w:rPr>
        <w:t xml:space="preserve">11_carr_agent_fleet.md</w:t>
      </w:r>
      <w:r>
        <w:t xml:space="preserve"> </w:t>
      </w:r>
      <w:r>
        <w:t xml:space="preserve">for build specs, HITL flows, sequencing, and open decisions.</w:t>
      </w:r>
    </w:p>
    <w:bookmarkEnd w:id="17"/>
    <w:bookmarkStart w:id="18" w:name="cross-references"/>
    <w:p>
      <w:pPr>
        <w:pStyle w:val="Heading2"/>
      </w:pPr>
      <w:r>
        <w:t xml:space="preserve">Cross-references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Planned agent fleet that internalizes this whole layer: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11_carr_agent_fleet.md</w:t>
      </w:r>
    </w:p>
    <w:p>
      <w:pPr>
        <w:numPr>
          <w:ilvl w:val="0"/>
          <w:numId w:val="1004"/>
        </w:numPr>
      </w:pPr>
      <w:r>
        <w:t xml:space="preserve">In-app edge functions:</w:t>
      </w:r>
      <w:r>
        <w:t xml:space="preserve"> </w:t>
      </w:r>
      <w:r>
        <w:rPr>
          <w:rStyle w:val="VerbatimChar"/>
        </w:rPr>
        <w:t xml:space="preserve">08_edge_function_census.md</w:t>
      </w:r>
    </w:p>
    <w:p>
      <w:pPr>
        <w:numPr>
          <w:ilvl w:val="0"/>
          <w:numId w:val="1004"/>
        </w:numPr>
      </w:pPr>
      <w:r>
        <w:t xml:space="preserve">In-database code:</w:t>
      </w:r>
      <w:r>
        <w:t xml:space="preserve"> </w:t>
      </w:r>
      <w:r>
        <w:rPr>
          <w:rStyle w:val="VerbatimChar"/>
        </w:rPr>
        <w:t xml:space="preserve">07_azure_sql_conversion.md</w:t>
      </w:r>
    </w:p>
    <w:p>
      <w:pPr>
        <w:numPr>
          <w:ilvl w:val="0"/>
          <w:numId w:val="1004"/>
        </w:numPr>
      </w:pPr>
      <w:r>
        <w:t xml:space="preserve">Component crosswalk:</w:t>
      </w:r>
      <w:r>
        <w:t xml:space="preserve"> </w:t>
      </w:r>
      <w:r>
        <w:rPr>
          <w:rStyle w:val="VerbatimChar"/>
        </w:rPr>
        <w:t xml:space="preserve">05_carr_migration_map.md</w:t>
      </w:r>
    </w:p>
    <w:p>
      <w:pPr>
        <w:numPr>
          <w:ilvl w:val="0"/>
          <w:numId w:val="1004"/>
        </w:numPr>
      </w:pPr>
      <w:r>
        <w:t xml:space="preserve">Clay routing discipline:</w:t>
      </w:r>
      <w:r>
        <w:t xml:space="preserve"> </w:t>
      </w:r>
      <w:r>
        <w:rPr>
          <w:rStyle w:val="VerbatimChar"/>
        </w:rPr>
        <w:t xml:space="preserve">docs/runbooks/clay_enrichment_routing.md</w:t>
      </w:r>
    </w:p>
    <w:p>
      <w:pPr>
        <w:numPr>
          <w:ilvl w:val="0"/>
          <w:numId w:val="1004"/>
        </w:numPr>
      </w:pPr>
      <w:r>
        <w:t xml:space="preserve">Contact discovery detail:</w:t>
      </w:r>
      <w:r>
        <w:t xml:space="preserve"> </w:t>
      </w:r>
      <w:r>
        <w:rPr>
          <w:rStyle w:val="VerbatimChar"/>
        </w:rPr>
        <w:t xml:space="preserve">docs/value-package/06_contact_discovery.md</w:t>
      </w:r>
    </w:p>
    <w:p>
      <w:pPr>
        <w:numPr>
          <w:ilvl w:val="0"/>
          <w:numId w:val="1004"/>
        </w:numPr>
      </w:pPr>
      <w:r>
        <w:t xml:space="preserve">FullEnrich runbook:</w:t>
      </w:r>
      <w:r>
        <w:t xml:space="preserve"> </w:t>
      </w:r>
      <w:r>
        <w:rPr>
          <w:rStyle w:val="VerbatimChar"/>
        </w:rPr>
        <w:t xml:space="preserve">docs/runbooks/fullenrich_email_find.md</w:t>
      </w:r>
    </w:p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Upstream Data Agents &amp; Custom Code</dc:title>
  <dc:creator>BioCreative Strategies; Prepared for CARR Biosystems (Barry-Wehmiller)</dc:creator>
  <cp:keywords/>
  <dcterms:created xsi:type="dcterms:W3CDTF">2026-07-22T01:52:22Z</dcterms:created>
  <dcterms:modified xsi:type="dcterms:W3CDTF">2026-07-22T01:52:22Z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