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CARR System Overview</w:t>
      </w:r>
    </w:p>
    <w:p>
      <w:pPr>
        <w:pStyle w:val="Author"/>
      </w:pPr>
      <w:r>
        <w:t xml:space="preserve">BioCreative Strategies</w:t>
      </w:r>
    </w:p>
    <w:p>
      <w:pPr>
        <w:pStyle w:val="Author"/>
      </w:pPr>
      <w:r>
        <w:t xml:space="preserve">Prepared for CARR Biosystems (Barry-Wehmiller)</w:t>
      </w:r>
    </w:p>
    <w:p>
      <w:pPr>
        <w:pStyle w:val="Date"/>
      </w:pPr>
      <w:r>
        <w:t xml:space="preserve">July 21,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54" w:name="X0020458436bb597647511e99364b378f1b0b853"/>
    <w:p>
      <w:pPr>
        <w:pStyle w:val="Heading1"/>
      </w:pPr>
      <w:r>
        <w:t xml:space="preserve">CARR Biosystems Intelligence Platform — System Overview</w:t>
      </w:r>
    </w:p>
    <w:p>
      <w:pPr>
        <w:pStyle w:val="BlockText"/>
      </w:pPr>
      <w:r>
        <w:rPr>
          <w:b/>
          <w:bCs/>
        </w:rPr>
        <w:t xml:space="preserve">For:</w:t>
      </w:r>
      <w:r>
        <w:t xml:space="preserve"> </w:t>
      </w:r>
      <w:r>
        <w:t xml:space="preserve">CARR Biosystems Leadership &amp; BioCreative Internal |</w:t>
      </w:r>
      <w:r>
        <w:t xml:space="preserve"> </w:t>
      </w:r>
      <w:r>
        <w:rPr>
          <w:b/>
          <w:bCs/>
        </w:rPr>
        <w:t xml:space="preserve">Version:</w:t>
      </w:r>
      <w:r>
        <w:t xml:space="preserve"> </w:t>
      </w:r>
      <w:r>
        <w:t xml:space="preserve">3.5 |</w:t>
      </w:r>
      <w:r>
        <w:t xml:space="preserve"> </w:t>
      </w:r>
      <w:r>
        <w:rPr>
          <w:b/>
          <w:bCs/>
        </w:rPr>
        <w:t xml:space="preserve">Date:</w:t>
      </w:r>
      <w:r>
        <w:t xml:space="preserve"> </w:t>
      </w:r>
      <w:r>
        <w:t xml:space="preserve">May 11, 2026 |</w:t>
      </w:r>
      <w:r>
        <w:t xml:space="preserve"> </w:t>
      </w:r>
      <w:r>
        <w:rPr>
          <w:b/>
          <w:bCs/>
        </w:rPr>
        <w:t xml:space="preserve">Prepared by:</w:t>
      </w:r>
      <w:r>
        <w:t xml:space="preserve"> </w:t>
      </w:r>
      <w:r>
        <w:t xml:space="preserve">BioCreative Strategies</w:t>
      </w:r>
    </w:p>
    <w:p>
      <w:r>
        <w:pict>
          <v:rect style="width:0;height:1.5pt" o:hralign="center" o:hrstd="t" o:hr="t"/>
        </w:pict>
      </w:r>
    </w:p>
    <w:bookmarkStart w:id="9" w:name="what-is-this-platform"/>
    <w:p>
      <w:pPr>
        <w:pStyle w:val="Heading2"/>
      </w:pPr>
      <w:r>
        <w:t xml:space="preserve">What Is This Platform?</w:t>
      </w:r>
    </w:p>
    <w:p>
      <w:pPr>
        <w:pStyle w:val="FirstParagraph"/>
      </w:pPr>
      <w:r>
        <w:t xml:space="preserve">The</w:t>
      </w:r>
      <w:r>
        <w:t xml:space="preserve"> </w:t>
      </w:r>
      <w:r>
        <w:rPr>
          <w:b/>
          <w:bCs/>
        </w:rPr>
        <w:t xml:space="preserve">CARR Biosystems Intelligence Platform</w:t>
      </w:r>
      <w:r>
        <w:t xml:space="preserve"> </w:t>
      </w:r>
      <w:r>
        <w:t xml:space="preserve">is a custom-built web application that gives your team a single place to see every company in the cell &amp; gene therapy space, track competitors, manage your sales pipeline, run LinkedIn + email campaigns, and access deep market research — all updated automatically.</w:t>
      </w:r>
    </w:p>
    <w:p>
      <w:pPr>
        <w:pStyle w:val="BodyText"/>
      </w:pPr>
      <w:r>
        <w:t xml:space="preserve">Think of it as your team’s</w:t>
      </w:r>
      <w:r>
        <w:t xml:space="preserve"> </w:t>
      </w:r>
      <w:r>
        <w:rPr>
          <w:b/>
          <w:bCs/>
        </w:rPr>
        <w:t xml:space="preserve">command center</w:t>
      </w:r>
      <w:r>
        <w:t xml:space="preserve"> </w:t>
      </w:r>
      <w:r>
        <w:t xml:space="preserve">for market intelligence and sales operations.</w:t>
      </w:r>
    </w:p>
    <w:p>
      <w:r>
        <w:pict>
          <v:rect style="width:0;height:1.5pt" o:hralign="center" o:hrstd="t" o:hr="t"/>
        </w:pict>
      </w:r>
    </w:p>
    <w:bookmarkEnd w:id="9"/>
    <w:bookmarkStart w:id="17" w:name="Xcd6188afdd2c9144e063b1eeb0749a0ced71815"/>
    <w:p>
      <w:pPr>
        <w:pStyle w:val="Heading2"/>
      </w:pPr>
      <w:r>
        <w:t xml:space="preserve">The Data Journey — How Your Database Was Built</w:t>
      </w:r>
    </w:p>
    <w:p>
      <w:pPr>
        <w:pStyle w:val="FirstParagraph"/>
      </w:pPr>
      <w:r>
        <w:t xml:space="preserve">Your platform didn’t start empty. Every account in the system went through a structured data pipeline before your team ever saw it. Here’s how:</w:t>
      </w:r>
    </w:p>
    <w:bookmarkStart w:id="10" w:name="X4316a1e4f7e4f8015e9ebe4f1cf6b449215bc1a"/>
    <w:p>
      <w:pPr>
        <w:pStyle w:val="Heading3"/>
      </w:pPr>
      <w:r>
        <w:t xml:space="preserve">Step 1: Initial Seeding from BioCreative Hub</w:t>
      </w:r>
    </w:p>
    <w:p>
      <w:pPr>
        <w:pStyle w:val="FirstParagraph"/>
      </w:pPr>
      <w:r>
        <w:t xml:space="preserve">BioCreative maintains a master database of</w:t>
      </w:r>
      <w:r>
        <w:t xml:space="preserve"> </w:t>
      </w:r>
      <w:r>
        <w:rPr>
          <w:b/>
          <w:bCs/>
        </w:rPr>
        <w:t xml:space="preserve">17,290 life science companies</w:t>
      </w:r>
      <w:r>
        <w:t xml:space="preserve"> </w:t>
      </w:r>
      <w:r>
        <w:t xml:space="preserve">(100% classified, 0 unclassified) with 228,000+ contacts, 3,400+ clinical trials, 2,900+ NIH grants, 2,900+ patents, and 2,800+ SEC filings. We ran</w:t>
      </w:r>
      <w:r>
        <w:t xml:space="preserve"> </w:t>
      </w:r>
      <w:r>
        <w:rPr>
          <w:rStyle w:val="VerbatimChar"/>
        </w:rPr>
        <w:t xml:space="preserve">sync_cgt_accounts_from_hub()</w:t>
      </w:r>
      <w:r>
        <w:t xml:space="preserve"> </w:t>
      </w:r>
      <w:r>
        <w:t xml:space="preserve">to pull the CGT-relevant subset into CARR:</w:t>
      </w:r>
    </w:p>
    <w:p>
      <w:pPr>
        <w:pStyle w:val="Compact"/>
        <w:numPr>
          <w:ilvl w:val="0"/>
          <w:numId w:val="1001"/>
        </w:numPr>
      </w:pPr>
      <w:r>
        <w:rPr>
          <w:b/>
          <w:bCs/>
        </w:rPr>
        <w:t xml:space="preserve">845+ CGT accounts</w:t>
      </w:r>
      <w:r>
        <w:t xml:space="preserve"> </w:t>
      </w:r>
      <w:r>
        <w:t xml:space="preserve">inserted (219 therapeutic developers, 56 CRO/CDMOs, 570 academic institutions)</w:t>
      </w:r>
    </w:p>
    <w:p>
      <w:pPr>
        <w:pStyle w:val="Compact"/>
        <w:numPr>
          <w:ilvl w:val="0"/>
          <w:numId w:val="1001"/>
        </w:numPr>
      </w:pPr>
      <w:r>
        <w:t xml:space="preserve">Filtered by CGT keywords in company descriptions and relevant subcategories</w:t>
      </w:r>
    </w:p>
    <w:p>
      <w:pPr>
        <w:pStyle w:val="Compact"/>
        <w:numPr>
          <w:ilvl w:val="0"/>
          <w:numId w:val="1001"/>
        </w:numPr>
      </w:pPr>
      <w:r>
        <w:t xml:space="preserve">Deduplicated by domain against existing records</w:t>
      </w:r>
    </w:p>
    <w:bookmarkEnd w:id="10"/>
    <w:bookmarkStart w:id="11" w:name="step-2-carrs-own-company-list-merged"/>
    <w:p>
      <w:pPr>
        <w:pStyle w:val="Heading3"/>
      </w:pPr>
      <w:r>
        <w:t xml:space="preserve">Step 2: CARR’s Own Company List Merged</w:t>
      </w:r>
    </w:p>
    <w:p>
      <w:pPr>
        <w:pStyle w:val="FirstParagraph"/>
      </w:pPr>
      <w:r>
        <w:t xml:space="preserve">Jake and Dan provided CARR’s existing ~1,100 company list. We processed it through our import pipeline:</w:t>
      </w:r>
    </w:p>
    <w:p>
      <w:pPr>
        <w:pStyle w:val="Compact"/>
        <w:numPr>
          <w:ilvl w:val="0"/>
          <w:numId w:val="1002"/>
        </w:numPr>
      </w:pPr>
      <w:r>
        <w:rPr>
          <w:rStyle w:val="VerbatimChar"/>
          <w:b/>
          <w:bCs/>
        </w:rPr>
        <w:t xml:space="preserve">carr_account_import_v1.ipynb</w:t>
      </w:r>
      <w:r>
        <w:t xml:space="preserve"> </w:t>
      </w:r>
      <w:r>
        <w:t xml:space="preserve">— Cleaned, normalized, and loaded into the database</w:t>
      </w:r>
    </w:p>
    <w:p>
      <w:pPr>
        <w:pStyle w:val="Compact"/>
        <w:numPr>
          <w:ilvl w:val="0"/>
          <w:numId w:val="1002"/>
        </w:numPr>
      </w:pPr>
      <w:r>
        <w:rPr>
          <w:rStyle w:val="VerbatimChar"/>
          <w:b/>
          <w:bCs/>
        </w:rPr>
        <w:t xml:space="preserve">carr_account_matcher.py</w:t>
      </w:r>
      <w:r>
        <w:t xml:space="preserve"> </w:t>
      </w:r>
      <w:r>
        <w:t xml:space="preserve">— Matched CARR’s list against Hub records (548 exact matches, 202 fuzzy matches, ~300 net-new)</w:t>
      </w:r>
    </w:p>
    <w:p>
      <w:pPr>
        <w:pStyle w:val="Compact"/>
        <w:numPr>
          <w:ilvl w:val="0"/>
          <w:numId w:val="1002"/>
        </w:numPr>
      </w:pPr>
      <w:r>
        <w:t xml:space="preserve">Net-new accounts were imported back to the Hub master DB for future enrichment</w:t>
      </w:r>
    </w:p>
    <w:p>
      <w:pPr>
        <w:pStyle w:val="Compact"/>
        <w:numPr>
          <w:ilvl w:val="0"/>
          <w:numId w:val="1002"/>
        </w:numPr>
      </w:pPr>
      <w:r>
        <w:t xml:space="preserve">Result:</w:t>
      </w:r>
      <w:r>
        <w:t xml:space="preserve"> </w:t>
      </w:r>
      <w:r>
        <w:rPr>
          <w:b/>
          <w:bCs/>
        </w:rPr>
        <w:t xml:space="preserve">~2,050 total accounts</w:t>
      </w:r>
      <w:r>
        <w:t xml:space="preserve"> </w:t>
      </w:r>
      <w:r>
        <w:t xml:space="preserve">after merge</w:t>
      </w:r>
    </w:p>
    <w:bookmarkEnd w:id="11"/>
    <w:bookmarkStart w:id="12" w:name="step-3-contact-import"/>
    <w:p>
      <w:pPr>
        <w:pStyle w:val="Heading3"/>
      </w:pPr>
      <w:r>
        <w:t xml:space="preserve">Step 3: Contact Import</w:t>
      </w:r>
    </w:p>
    <w:p>
      <w:pPr>
        <w:pStyle w:val="FirstParagraph"/>
      </w:pPr>
      <w:r>
        <w:t xml:space="preserve">Contacts came from multiple sources across two rounds:</w:t>
      </w:r>
    </w:p>
    <w:p>
      <w:pPr>
        <w:pStyle w:val="Compact"/>
        <w:numPr>
          <w:ilvl w:val="0"/>
          <w:numId w:val="1003"/>
        </w:numPr>
      </w:pPr>
      <w:r>
        <w:rPr>
          <w:b/>
          <w:bCs/>
        </w:rPr>
        <w:t xml:space="preserve">Round 1 (Mar 3):</w:t>
      </w:r>
      <w:r>
        <w:t xml:space="preserve"> </w:t>
      </w:r>
      <w:r>
        <w:t xml:space="preserve">~1,076 contacts migrated from Hub across ~136 accounts</w:t>
      </w:r>
    </w:p>
    <w:p>
      <w:pPr>
        <w:pStyle w:val="Compact"/>
        <w:numPr>
          <w:ilvl w:val="0"/>
          <w:numId w:val="1003"/>
        </w:numPr>
      </w:pPr>
      <w:r>
        <w:rPr>
          <w:b/>
          <w:bCs/>
        </w:rPr>
        <w:t xml:space="preserve">Round 2 (Mar 4):</w:t>
      </w:r>
      <w:r>
        <w:t xml:space="preserve"> </w:t>
      </w:r>
      <w:r>
        <w:t xml:space="preserve">4,684 contacts from PhantomBuster/Clay scraping imported via Hub</w:t>
      </w:r>
    </w:p>
    <w:p>
      <w:pPr>
        <w:pStyle w:val="Compact"/>
        <w:numPr>
          <w:ilvl w:val="0"/>
          <w:numId w:val="1003"/>
        </w:numPr>
      </w:pPr>
      <w:r>
        <w:rPr>
          <w:b/>
          <w:bCs/>
        </w:rPr>
        <w:t xml:space="preserve">LinkedIn URL backfill:</w:t>
      </w:r>
      <w:r>
        <w:t xml:space="preserve"> </w:t>
      </w:r>
      <w:r>
        <w:t xml:space="preserve">2,195 of 2,598 ICP accounts now have LinkedIn URLs (84% coverage)</w:t>
      </w:r>
    </w:p>
    <w:p>
      <w:pPr>
        <w:pStyle w:val="Compact"/>
        <w:numPr>
          <w:ilvl w:val="0"/>
          <w:numId w:val="1003"/>
        </w:numPr>
      </w:pPr>
      <w:r>
        <w:rPr>
          <w:b/>
          <w:bCs/>
        </w:rPr>
        <w:t xml:space="preserve">Round 3 (May 11):</w:t>
      </w:r>
      <w:r>
        <w:t xml:space="preserve"> </w:t>
      </w:r>
      <w:r>
        <w:t xml:space="preserve">2,021 contacts from Clay Find-People pipeline synced via</w:t>
      </w:r>
      <w:r>
        <w:t xml:space="preserve"> </w:t>
      </w:r>
      <w:r>
        <w:rPr>
          <w:rStyle w:val="VerbatimChar"/>
        </w:rPr>
        <w:t xml:space="preserve">import_hub_contacts_v2</w:t>
      </w:r>
      <w:r>
        <w:t xml:space="preserve"> </w:t>
      </w:r>
      <w:r>
        <w:t xml:space="preserve">RPC. Also auto-created 220 new companies in CARR.</w:t>
      </w:r>
    </w:p>
    <w:p>
      <w:pPr>
        <w:pStyle w:val="Compact"/>
        <w:numPr>
          <w:ilvl w:val="0"/>
          <w:numId w:val="1003"/>
        </w:numPr>
      </w:pPr>
      <w:r>
        <w:rPr>
          <w:b/>
          <w:bCs/>
        </w:rPr>
        <w:t xml:space="preserve">Current total: 104,333 contacts</w:t>
      </w:r>
      <w:r>
        <w:t xml:space="preserve"> </w:t>
      </w:r>
      <w:r>
        <w:t xml:space="preserve">across the database (81,301 from Hub, 22,983 from sync, 49 from HeyReach)</w:t>
      </w:r>
    </w:p>
    <w:bookmarkEnd w:id="12"/>
    <w:bookmarkStart w:id="13" w:name="step-4-life-science-api-intelligence"/>
    <w:p>
      <w:pPr>
        <w:pStyle w:val="Heading3"/>
      </w:pPr>
      <w:r>
        <w:t xml:space="preserve">Step 4: Life Science API Intelligence</w:t>
      </w:r>
    </w:p>
    <w:p>
      <w:pPr>
        <w:pStyle w:val="FirstParagraph"/>
      </w:pPr>
      <w:r>
        <w:t xml:space="preserve">We matched real-world research data from public APIs to your accounts:</w:t>
      </w:r>
    </w:p>
    <w:p>
      <w:pPr>
        <w:pStyle w:val="Compact"/>
        <w:numPr>
          <w:ilvl w:val="0"/>
          <w:numId w:val="1004"/>
        </w:numPr>
      </w:pPr>
      <w:r>
        <w:rPr>
          <w:b/>
          <w:bCs/>
        </w:rPr>
        <w:t xml:space="preserve">ClinicalTrials.gov</w:t>
      </w:r>
      <w:r>
        <w:t xml:space="preserve"> </w:t>
      </w:r>
      <w:r>
        <w:t xml:space="preserve">→</w:t>
      </w:r>
      <w:r>
        <w:t xml:space="preserve"> </w:t>
      </w:r>
      <w:r>
        <w:rPr>
          <w:b/>
          <w:bCs/>
        </w:rPr>
        <w:t xml:space="preserve">1,778 clinical trials</w:t>
      </w:r>
      <w:r>
        <w:t xml:space="preserve"> </w:t>
      </w:r>
      <w:r>
        <w:t xml:space="preserve">matched to CARR accounts by sponsor name</w:t>
      </w:r>
    </w:p>
    <w:p>
      <w:pPr>
        <w:pStyle w:val="Compact"/>
        <w:numPr>
          <w:ilvl w:val="0"/>
          <w:numId w:val="1004"/>
        </w:numPr>
      </w:pPr>
      <w:r>
        <w:rPr>
          <w:b/>
          <w:bCs/>
        </w:rPr>
        <w:t xml:space="preserve">NIH RePORTER</w:t>
      </w:r>
      <w:r>
        <w:t xml:space="preserve"> </w:t>
      </w:r>
      <w:r>
        <w:t xml:space="preserve">→</w:t>
      </w:r>
      <w:r>
        <w:t xml:space="preserve"> </w:t>
      </w:r>
      <w:r>
        <w:rPr>
          <w:b/>
          <w:bCs/>
        </w:rPr>
        <w:t xml:space="preserve">1,842 NIH grants</w:t>
      </w:r>
      <w:r>
        <w:t xml:space="preserve"> </w:t>
      </w:r>
      <w:r>
        <w:t xml:space="preserve">matched to academic institutions by organization name</w:t>
      </w:r>
    </w:p>
    <w:p>
      <w:pPr>
        <w:pStyle w:val="Compact"/>
        <w:numPr>
          <w:ilvl w:val="0"/>
          <w:numId w:val="1004"/>
        </w:numPr>
      </w:pPr>
      <w:r>
        <w:rPr>
          <w:b/>
          <w:bCs/>
        </w:rPr>
        <w:t xml:space="preserve">SEC EDGAR</w:t>
      </w:r>
      <w:r>
        <w:t xml:space="preserve"> </w:t>
      </w:r>
      <w:r>
        <w:t xml:space="preserve">→ SEC filings for public CGT companies (viewed live from Hub)</w:t>
      </w:r>
    </w:p>
    <w:p>
      <w:pPr>
        <w:pStyle w:val="Compact"/>
        <w:numPr>
          <w:ilvl w:val="0"/>
          <w:numId w:val="1004"/>
        </w:numPr>
      </w:pPr>
      <w:r>
        <w:rPr>
          <w:b/>
          <w:bCs/>
        </w:rPr>
        <w:t xml:space="preserve">PatentsView</w:t>
      </w:r>
      <w:r>
        <w:t xml:space="preserve"> </w:t>
      </w:r>
      <w:r>
        <w:t xml:space="preserve">→ Patent data for CGT companies (viewed live from Hub)</w:t>
      </w:r>
    </w:p>
    <w:p>
      <w:pPr>
        <w:pStyle w:val="Compact"/>
        <w:numPr>
          <w:ilvl w:val="0"/>
          <w:numId w:val="1004"/>
        </w:numPr>
      </w:pPr>
      <w:r>
        <w:t xml:space="preserve">These sync automatically every Sunday to pick up new trials and grants</w:t>
      </w:r>
    </w:p>
    <w:bookmarkEnd w:id="13"/>
    <w:bookmarkStart w:id="14" w:name="step-5-ai-classification-enrichment"/>
    <w:p>
      <w:pPr>
        <w:pStyle w:val="Heading3"/>
      </w:pPr>
      <w:r>
        <w:t xml:space="preserve">Step 5: AI Classification &amp; Enrichment</w:t>
      </w:r>
    </w:p>
    <w:p>
      <w:pPr>
        <w:pStyle w:val="FirstParagraph"/>
      </w:pPr>
      <w:r>
        <w:t xml:space="preserve">Every non-academic account went through a multi-layer enrichment pipeline:</w:t>
      </w:r>
    </w:p>
    <w:p>
      <w:pPr>
        <w:pStyle w:val="BodyText"/>
      </w:pPr>
      <w:r>
        <w:rPr>
          <w:b/>
          <w:bCs/>
        </w:rPr>
        <w:t xml:space="preserve">Hub L2 Deep Research</w:t>
      </w:r>
      <w:r>
        <w:t xml:space="preserve"> </w:t>
      </w:r>
      <w:r>
        <w:t xml:space="preserve">(synced automatically from BioCreative Hub):</w:t>
      </w:r>
      <w:r>
        <w:t xml:space="preserve"> </w:t>
      </w:r>
      <w:r>
        <w:t xml:space="preserve">- 22-key JSONB with clinical phase, funding stage, technology platform, therapeutic modality, pipeline products, total funding, key investors, competitors, and more</w:t>
      </w:r>
      <w:r>
        <w:t xml:space="preserve"> </w:t>
      </w:r>
      <w:r>
        <w:t xml:space="preserve">- 2,973 accounts now have rich Hub L2 data (75% coverage)</w:t>
      </w:r>
      <w:r>
        <w:t xml:space="preserve"> </w:t>
      </w:r>
      <w:r>
        <w:t xml:space="preserve">- Also syncs:</w:t>
      </w:r>
      <w:r>
        <w:t xml:space="preserve"> </w:t>
      </w:r>
      <w:r>
        <w:rPr>
          <w:rStyle w:val="VerbatimChar"/>
        </w:rPr>
        <w:t xml:space="preserve">human_summary</w:t>
      </w:r>
      <w:r>
        <w:t xml:space="preserve">,</w:t>
      </w:r>
      <w:r>
        <w:t xml:space="preserve"> </w:t>
      </w:r>
      <w:r>
        <w:rPr>
          <w:rStyle w:val="VerbatimChar"/>
        </w:rPr>
        <w:t xml:space="preserve">ai_summary</w:t>
      </w:r>
      <w:r>
        <w:t xml:space="preserve">,</w:t>
      </w:r>
      <w:r>
        <w:t xml:space="preserve"> </w:t>
      </w:r>
      <w:r>
        <w:rPr>
          <w:rStyle w:val="VerbatimChar"/>
        </w:rPr>
        <w:t xml:space="preserve">sp_target_tier</w:t>
      </w:r>
      <w:r>
        <w:t xml:space="preserve">,</w:t>
      </w:r>
      <w:r>
        <w:t xml:space="preserve"> </w:t>
      </w:r>
      <w:r>
        <w:rPr>
          <w:rStyle w:val="VerbatimChar"/>
        </w:rPr>
        <w:t xml:space="preserve">ai_modality</w:t>
      </w:r>
    </w:p>
    <w:p>
      <w:pPr>
        <w:pStyle w:val="BodyText"/>
      </w:pPr>
      <w:r>
        <w:rPr>
          <w:b/>
          <w:bCs/>
        </w:rPr>
        <w:t xml:space="preserve">CARR-Specific Enrichment</w:t>
      </w:r>
      <w:r>
        <w:t xml:space="preserve"> </w:t>
      </w:r>
      <w:r>
        <w:t xml:space="preserve">(</w:t>
      </w:r>
      <w:r>
        <w:rPr>
          <w:rStyle w:val="VerbatimChar"/>
        </w:rPr>
        <w:t xml:space="preserve">carr_account_enrichment_v1.ipynb</w:t>
      </w:r>
      <w:r>
        <w:t xml:space="preserve"> </w:t>
      </w:r>
      <w:r>
        <w:t xml:space="preserve">v2):</w:t>
      </w:r>
      <w:r>
        <w:t xml:space="preserve"> </w:t>
      </w:r>
      <w:r>
        <w:t xml:space="preserve">1.</w:t>
      </w:r>
      <w:r>
        <w:t xml:space="preserve"> </w:t>
      </w:r>
      <w:r>
        <w:rPr>
          <w:b/>
          <w:bCs/>
        </w:rPr>
        <w:t xml:space="preserve">Light Enrichment</w:t>
      </w:r>
      <w:r>
        <w:t xml:space="preserve"> </w:t>
      </w:r>
      <w:r>
        <w:t xml:space="preserve">— Web search to gather basic company info (skips accounts with Hub L2 data)</w:t>
      </w:r>
      <w:r>
        <w:t xml:space="preserve"> </w:t>
      </w:r>
      <w:r>
        <w:t xml:space="preserve">2.</w:t>
      </w:r>
      <w:r>
        <w:t xml:space="preserve"> </w:t>
      </w:r>
      <w:r>
        <w:rPr>
          <w:b/>
          <w:bCs/>
        </w:rPr>
        <w:t xml:space="preserve">Classification</w:t>
      </w:r>
      <w:r>
        <w:t xml:space="preserve"> </w:t>
      </w:r>
      <w:r>
        <w:t xml:space="preserve">— AI categorizes: therapeutic_developer, service_provider, academic_institution, etc. + subcategory (td_clinical, service_cdmo, etc.)</w:t>
      </w:r>
      <w:r>
        <w:t xml:space="preserve"> </w:t>
      </w:r>
      <w:r>
        <w:t xml:space="preserve">3.</w:t>
      </w:r>
      <w:r>
        <w:t xml:space="preserve"> </w:t>
      </w:r>
      <w:r>
        <w:rPr>
          <w:b/>
          <w:bCs/>
        </w:rPr>
        <w:t xml:space="preserve">Deep Enrichment</w:t>
      </w:r>
      <w:r>
        <w:t xml:space="preserve"> </w:t>
      </w:r>
      <w:r>
        <w:t xml:space="preserve">— CARR-specific intel stored in</w:t>
      </w:r>
      <w:r>
        <w:t xml:space="preserve"> </w:t>
      </w:r>
      <w:r>
        <w:rPr>
          <w:rStyle w:val="VerbatimChar"/>
        </w:rPr>
        <w:t xml:space="preserve">carr_enrichment_data</w:t>
      </w:r>
      <w:r>
        <w:t xml:space="preserve">: centrifugation relevance, manufacturing scale, bioreactor type, competitors, key partnerships. Hub</w:t>
      </w:r>
      <w:r>
        <w:t xml:space="preserve"> </w:t>
      </w:r>
      <w:r>
        <w:rPr>
          <w:rStyle w:val="VerbatimChar"/>
        </w:rPr>
        <w:t xml:space="preserve">enrichment_data</w:t>
      </w:r>
      <w:r>
        <w:t xml:space="preserve"> </w:t>
      </w:r>
      <w:r>
        <w:t xml:space="preserve">is preserved as-is.</w:t>
      </w:r>
      <w:r>
        <w:t xml:space="preserve"> </w:t>
      </w:r>
      <w:r>
        <w:t xml:space="preserve">4.</w:t>
      </w:r>
      <w:r>
        <w:t xml:space="preserve"> </w:t>
      </w:r>
      <w:r>
        <w:rPr>
          <w:b/>
          <w:bCs/>
        </w:rPr>
        <w:t xml:space="preserve">ICP Scoring</w:t>
      </w:r>
      <w:r>
        <w:t xml:space="preserve"> </w:t>
      </w:r>
      <w:r>
        <w:t xml:space="preserve">— Deterministic scoring using both Hub L2 and CARR enrichment data</w:t>
      </w:r>
    </w:p>
    <w:p>
      <w:pPr>
        <w:pStyle w:val="BodyText"/>
      </w:pPr>
      <w:r>
        <w:rPr>
          <w:b/>
          <w:bCs/>
        </w:rPr>
        <w:t xml:space="preserve">Result:</w:t>
      </w:r>
      <w:r>
        <w:t xml:space="preserve"> </w:t>
      </w:r>
      <w:r>
        <w:t xml:space="preserve">3,945 accounts with</w:t>
      </w:r>
      <w:r>
        <w:t xml:space="preserve"> </w:t>
      </w:r>
      <w:r>
        <w:rPr>
          <w:rStyle w:val="VerbatimChar"/>
        </w:rPr>
        <w:t xml:space="preserve">icp_segment</w:t>
      </w:r>
      <w:r>
        <w:t xml:space="preserve"> </w:t>
      </w:r>
      <w:r>
        <w:t xml:space="preserve">(99.6%), 2,323 with ICP tier. Academic accounts get intelligence from grants/trials rather than enrichment. Total ICP-relevant: 3,404 of 3,960.</w:t>
      </w:r>
    </w:p>
    <w:bookmarkEnd w:id="14"/>
    <w:bookmarkStart w:id="15" w:name="step-6-data-cleanup-normalization"/>
    <w:p>
      <w:pPr>
        <w:pStyle w:val="Heading3"/>
      </w:pPr>
      <w:r>
        <w:t xml:space="preserve">Step 6: Data Cleanup &amp; Normalization</w:t>
      </w:r>
    </w:p>
    <w:p>
      <w:pPr>
        <w:pStyle w:val="FirstParagraph"/>
      </w:pPr>
      <w:r>
        <w:t xml:space="preserve">Multiple cleanup passes ensured data quality:</w:t>
      </w:r>
    </w:p>
    <w:p>
      <w:pPr>
        <w:pStyle w:val="Compact"/>
        <w:numPr>
          <w:ilvl w:val="0"/>
          <w:numId w:val="1005"/>
        </w:numPr>
      </w:pPr>
      <w:r>
        <w:rPr>
          <w:rStyle w:val="VerbatimChar"/>
          <w:b/>
          <w:bCs/>
        </w:rPr>
        <w:t xml:space="preserve">carr_status</w:t>
      </w:r>
      <w:r>
        <w:t xml:space="preserve"> </w:t>
      </w:r>
      <w:r>
        <w:t xml:space="preserve">normalized from 21 dirty variants → 6 clean values, then mapped 1:1 into</w:t>
      </w:r>
      <w:r>
        <w:t xml:space="preserve"> </w:t>
      </w:r>
      <w:r>
        <w:rPr>
          <w:rStyle w:val="VerbatimChar"/>
        </w:rPr>
        <w:t xml:space="preserve">account_tier</w:t>
      </w:r>
      <w:r>
        <w:t xml:space="preserve"> </w:t>
      </w:r>
      <w:r>
        <w:t xml:space="preserve">(now labeled</w:t>
      </w:r>
      <w:r>
        <w:t xml:space="preserve"> </w:t>
      </w:r>
      <w:r>
        <w:t xml:space="preserve">“Account Status”</w:t>
      </w:r>
      <w:r>
        <w:t xml:space="preserve"> </w:t>
      </w:r>
      <w:r>
        <w:t xml:space="preserve">in the UI). The</w:t>
      </w:r>
      <w:r>
        <w:t xml:space="preserve"> </w:t>
      </w:r>
      <w:r>
        <w:rPr>
          <w:rStyle w:val="VerbatimChar"/>
        </w:rPr>
        <w:t xml:space="preserve">carr_status</w:t>
      </w:r>
      <w:r>
        <w:t xml:space="preserve"> </w:t>
      </w:r>
      <w:r>
        <w:t xml:space="preserve">column is retired from the UI.</w:t>
      </w:r>
    </w:p>
    <w:p>
      <w:pPr>
        <w:pStyle w:val="Compact"/>
        <w:numPr>
          <w:ilvl w:val="0"/>
          <w:numId w:val="1005"/>
        </w:numPr>
      </w:pPr>
      <w:r>
        <w:rPr>
          <w:rStyle w:val="VerbatimChar"/>
          <w:b/>
          <w:bCs/>
        </w:rPr>
        <w:t xml:space="preserve">funding_status</w:t>
      </w:r>
      <w:r>
        <w:t xml:space="preserve"> </w:t>
      </w:r>
      <w:r>
        <w:t xml:space="preserve">normalized from ~85 free-text values → 13 clean enums (seed, series_a, public, private, etc.)</w:t>
      </w:r>
    </w:p>
    <w:p>
      <w:pPr>
        <w:pStyle w:val="Compact"/>
        <w:numPr>
          <w:ilvl w:val="0"/>
          <w:numId w:val="1005"/>
        </w:numPr>
      </w:pPr>
      <w:r>
        <w:rPr>
          <w:rStyle w:val="VerbatimChar"/>
          <w:b/>
          <w:bCs/>
        </w:rPr>
        <w:t xml:space="preserve">modalities[]</w:t>
      </w:r>
      <w:r>
        <w:t xml:space="preserve"> </w:t>
      </w:r>
      <w:r>
        <w:t xml:space="preserve">backfilled from classification for 1,268 accounts</w:t>
      </w:r>
    </w:p>
    <w:p>
      <w:pPr>
        <w:pStyle w:val="Compact"/>
        <w:numPr>
          <w:ilvl w:val="0"/>
          <w:numId w:val="1005"/>
        </w:numPr>
      </w:pPr>
      <w:r>
        <w:rPr>
          <w:rStyle w:val="VerbatimChar"/>
          <w:b/>
          <w:bCs/>
        </w:rPr>
        <w:t xml:space="preserve">is_icp_relevant</w:t>
      </w:r>
      <w:r>
        <w:t xml:space="preserve"> </w:t>
      </w:r>
      <w:r>
        <w:t xml:space="preserve">flag set: 3,946 relevant, 530 non-ICP (financial partners, generic service providers)</w:t>
      </w:r>
    </w:p>
    <w:bookmarkEnd w:id="15"/>
    <w:bookmarkStart w:id="16" w:name="X32336d0dd482ea3ee739ca9b02d56a288d1defc"/>
    <w:p>
      <w:pPr>
        <w:pStyle w:val="Heading3"/>
      </w:pPr>
      <w:r>
        <w:t xml:space="preserve">Step 7: Account Operating Model Applied (March 2026)</w:t>
      </w:r>
    </w:p>
    <w:p>
      <w:pPr>
        <w:pStyle w:val="FirstParagraph"/>
      </w:pPr>
      <w:r>
        <w:t xml:space="preserve">The newest layer — a structured pre-pipeline qualification system:</w:t>
      </w:r>
    </w:p>
    <w:p>
      <w:pPr>
        <w:pStyle w:val="Compact"/>
        <w:numPr>
          <w:ilvl w:val="0"/>
          <w:numId w:val="1006"/>
        </w:numPr>
      </w:pPr>
      <w:r>
        <w:rPr>
          <w:b/>
          <w:bCs/>
        </w:rPr>
        <w:t xml:space="preserve">Account Status</w:t>
      </w:r>
      <w:r>
        <w:t xml:space="preserve"> </w:t>
      </w:r>
      <w:r>
        <w:t xml:space="preserve">assigned (</w:t>
      </w:r>
      <w:r>
        <w:rPr>
          <w:rStyle w:val="VerbatimChar"/>
        </w:rPr>
        <w:t xml:space="preserve">account_tier</w:t>
      </w:r>
      <w:r>
        <w:t xml:space="preserve"> </w:t>
      </w:r>
      <w:r>
        <w:t xml:space="preserve">column): unreviewed, cold, validated_target, nurture, pipeline_ready, customer, disqualified, parked</w:t>
      </w:r>
    </w:p>
    <w:p>
      <w:pPr>
        <w:pStyle w:val="Compact"/>
        <w:numPr>
          <w:ilvl w:val="0"/>
          <w:numId w:val="1006"/>
        </w:numPr>
      </w:pPr>
      <w:r>
        <w:rPr>
          <w:b/>
          <w:bCs/>
        </w:rPr>
        <w:t xml:space="preserve">Buying Intelligence</w:t>
      </w:r>
      <w:r>
        <w:t xml:space="preserve"> </w:t>
      </w:r>
      <w:r>
        <w:t xml:space="preserve">fields: buying_mode, budget_confirmed, fit_confirmed</w:t>
      </w:r>
    </w:p>
    <w:p>
      <w:pPr>
        <w:pStyle w:val="Compact"/>
        <w:numPr>
          <w:ilvl w:val="0"/>
          <w:numId w:val="1006"/>
        </w:numPr>
      </w:pPr>
      <w:r>
        <w:rPr>
          <w:b/>
          <w:bCs/>
        </w:rPr>
        <w:t xml:space="preserve">Pipeline Gate Logic</w:t>
      </w:r>
      <w:r>
        <w:t xml:space="preserve">: An account is</w:t>
      </w:r>
      <w:r>
        <w:t xml:space="preserve"> </w:t>
      </w:r>
      <w:r>
        <w:t xml:space="preserve">“pipeline ready”</w:t>
      </w:r>
      <w:r>
        <w:t xml:space="preserve"> </w:t>
      </w:r>
      <w:r>
        <w:t xml:space="preserve">when buying_mode is growth/trouble/overconfident AND budget AND fit are confirmed</w:t>
      </w:r>
    </w:p>
    <w:p>
      <w:pPr>
        <w:pStyle w:val="Compact"/>
        <w:numPr>
          <w:ilvl w:val="0"/>
          <w:numId w:val="1006"/>
        </w:numPr>
      </w:pPr>
      <w:r>
        <w:rPr>
          <w:b/>
          <w:bCs/>
        </w:rPr>
        <w:t xml:space="preserve">Gold Sheet</w:t>
      </w:r>
      <w:r>
        <w:t xml:space="preserve"> </w:t>
      </w:r>
      <w:r>
        <w:t xml:space="preserve">tab added to every account detail page — consolidated intelligence view</w:t>
      </w:r>
    </w:p>
    <w:p>
      <w:r>
        <w:pict>
          <v:rect style="width:0;height:1.5pt" o:hralign="center" o:hrstd="t" o:hr="t"/>
        </w:pict>
      </w:r>
    </w:p>
    <w:bookmarkEnd w:id="16"/>
    <w:bookmarkEnd w:id="17"/>
    <w:bookmarkStart w:id="29" w:name="where-does-the-data-come-from"/>
    <w:p>
      <w:pPr>
        <w:pStyle w:val="Heading2"/>
      </w:pPr>
      <w:r>
        <w:t xml:space="preserve">Where Does the Data Come From?</w:t>
      </w:r>
    </w:p>
    <w:p>
      <w:pPr>
        <w:pStyle w:val="FirstParagraph"/>
      </w:pPr>
      <w:r>
        <w:t xml:space="preserve">Your platform pulls data from</w:t>
      </w:r>
      <w:r>
        <w:t xml:space="preserve"> </w:t>
      </w:r>
      <w:r>
        <w:rPr>
          <w:b/>
          <w:bCs/>
        </w:rPr>
        <w:t xml:space="preserve">5 sources</w:t>
      </w:r>
      <w:r>
        <w:t xml:space="preserve">, most of it automatically:</w:t>
      </w:r>
    </w:p>
    <w:bookmarkStart w:id="18" w:name="Xf271e40d38778d0b5f1fffda7de9ac58afd4910"/>
    <w:p>
      <w:pPr>
        <w:pStyle w:val="Heading3"/>
      </w:pPr>
      <w:r>
        <w:t xml:space="preserve">1. BioCreative Life Science Database (the</w:t>
      </w:r>
      <w:r>
        <w:t xml:space="preserve"> </w:t>
      </w:r>
      <w:r>
        <w:t xml:space="preserve">“Hub”</w:t>
      </w:r>
      <w:r>
        <w:t xml:space="preserve">)</w:t>
      </w:r>
    </w:p>
    <w:p>
      <w:pPr>
        <w:pStyle w:val="FirstParagraph"/>
      </w:pPr>
      <w:r>
        <w:t xml:space="preserve">The master database of</w:t>
      </w:r>
      <w:r>
        <w:t xml:space="preserve"> </w:t>
      </w:r>
      <w:r>
        <w:rPr>
          <w:b/>
          <w:bCs/>
        </w:rPr>
        <w:t xml:space="preserve">17,290 life science companies</w:t>
      </w:r>
      <w:r>
        <w:t xml:space="preserve"> </w:t>
      </w:r>
      <w:r>
        <w:t xml:space="preserve">(100% classified) that BioCreative maintains.</w:t>
      </w:r>
    </w:p>
    <w:p>
      <w:pPr>
        <w:pStyle w:val="Compact"/>
        <w:numPr>
          <w:ilvl w:val="0"/>
          <w:numId w:val="1007"/>
        </w:numPr>
      </w:pPr>
      <w:r>
        <w:rPr>
          <w:b/>
          <w:bCs/>
        </w:rPr>
        <w:t xml:space="preserve">3,946 companies</w:t>
      </w:r>
      <w:r>
        <w:t xml:space="preserve"> </w:t>
      </w:r>
      <w:r>
        <w:t xml:space="preserve">in your database (3,391 are ICP-relevant targets)</w:t>
      </w:r>
    </w:p>
    <w:p>
      <w:pPr>
        <w:pStyle w:val="Compact"/>
        <w:numPr>
          <w:ilvl w:val="0"/>
          <w:numId w:val="1007"/>
        </w:numPr>
      </w:pPr>
      <w:r>
        <w:rPr>
          <w:b/>
          <w:bCs/>
        </w:rPr>
        <w:t xml:space="preserve">102,153 contacts</w:t>
      </w:r>
      <w:r>
        <w:t xml:space="preserve"> </w:t>
      </w:r>
      <w:r>
        <w:t xml:space="preserve">across those companies (7,623 with email)</w:t>
      </w:r>
    </w:p>
    <w:p>
      <w:pPr>
        <w:pStyle w:val="Compact"/>
        <w:numPr>
          <w:ilvl w:val="0"/>
          <w:numId w:val="1007"/>
        </w:numPr>
      </w:pPr>
      <w:r>
        <w:rPr>
          <w:b/>
          <w:bCs/>
        </w:rPr>
        <w:t xml:space="preserve">386 news articles</w:t>
      </w:r>
      <w:r>
        <w:t xml:space="preserve"> </w:t>
      </w:r>
      <w:r>
        <w:t xml:space="preserve">from industry sources</w:t>
      </w:r>
    </w:p>
    <w:p>
      <w:pPr>
        <w:pStyle w:val="Compact"/>
        <w:numPr>
          <w:ilvl w:val="0"/>
          <w:numId w:val="1007"/>
        </w:numPr>
      </w:pPr>
      <w:r>
        <w:rPr>
          <w:b/>
          <w:bCs/>
        </w:rPr>
        <w:t xml:space="preserve">1,778 clinical trials</w:t>
      </w:r>
      <w:r>
        <w:t xml:space="preserve"> </w:t>
      </w:r>
      <w:r>
        <w:t xml:space="preserve">matched to your target accounts</w:t>
      </w:r>
    </w:p>
    <w:p>
      <w:pPr>
        <w:pStyle w:val="Compact"/>
        <w:numPr>
          <w:ilvl w:val="0"/>
          <w:numId w:val="1007"/>
        </w:numPr>
      </w:pPr>
      <w:r>
        <w:rPr>
          <w:b/>
          <w:bCs/>
        </w:rPr>
        <w:t xml:space="preserve">1,842 NIH grants</w:t>
      </w:r>
      <w:r>
        <w:t xml:space="preserve"> </w:t>
      </w:r>
      <w:r>
        <w:t xml:space="preserve">matched to academic institutions</w:t>
      </w:r>
    </w:p>
    <w:bookmarkEnd w:id="18"/>
    <w:bookmarkStart w:id="19" w:name="X164a62e2ef7b575e8f1790f5d1ab6fa7ddcb018"/>
    <w:p>
      <w:pPr>
        <w:pStyle w:val="Heading3"/>
      </w:pPr>
      <w:r>
        <w:t xml:space="preserve">1b. BioCreative Academic Intelligence Pipeline (from the Hub)</w:t>
      </w:r>
    </w:p>
    <w:p>
      <w:pPr>
        <w:pStyle w:val="FirstParagraph"/>
      </w:pPr>
      <w:r>
        <w:t xml:space="preserve">A dedicated research intelligence system that tracks academic institutions, their labs, and principal investigators:</w:t>
      </w:r>
    </w:p>
    <w:p>
      <w:pPr>
        <w:pStyle w:val="Compact"/>
        <w:numPr>
          <w:ilvl w:val="0"/>
          <w:numId w:val="1008"/>
        </w:numPr>
      </w:pPr>
      <w:r>
        <w:rPr>
          <w:b/>
          <w:bCs/>
        </w:rPr>
        <w:t xml:space="preserve">4,842 labs</w:t>
      </w:r>
      <w:r>
        <w:t xml:space="preserve"> </w:t>
      </w:r>
      <w:r>
        <w:t xml:space="preserve">synced from the Hub (research focus, PI, website, email, therapeutic areas)</w:t>
      </w:r>
    </w:p>
    <w:p>
      <w:pPr>
        <w:pStyle w:val="Compact"/>
        <w:numPr>
          <w:ilvl w:val="0"/>
          <w:numId w:val="1008"/>
        </w:numPr>
      </w:pPr>
      <w:r>
        <w:rPr>
          <w:b/>
          <w:bCs/>
        </w:rPr>
        <w:t xml:space="preserve">14,019 principal investigators</w:t>
      </w:r>
      <w:r>
        <w:t xml:space="preserve"> </w:t>
      </w:r>
      <w:r>
        <w:t xml:space="preserve">synced (8,136 with email, 2,304 linked to labs)</w:t>
      </w:r>
    </w:p>
    <w:p>
      <w:pPr>
        <w:pStyle w:val="Compact"/>
        <w:numPr>
          <w:ilvl w:val="0"/>
          <w:numId w:val="1008"/>
        </w:numPr>
      </w:pPr>
      <w:r>
        <w:rPr>
          <w:b/>
          <w:bCs/>
        </w:rPr>
        <w:t xml:space="preserve">~751 academic institutions</w:t>
      </w:r>
      <w:r>
        <w:t xml:space="preserve"> </w:t>
      </w:r>
      <w:r>
        <w:t xml:space="preserve">with hierarchy data (parent/child relationships)</w:t>
      </w:r>
    </w:p>
    <w:p>
      <w:pPr>
        <w:pStyle w:val="Compact"/>
        <w:numPr>
          <w:ilvl w:val="0"/>
          <w:numId w:val="1008"/>
        </w:numPr>
      </w:pPr>
      <w:r>
        <w:t xml:space="preserve">Data sourced from NIH grants (2,395 PIs), ClinicalTrials.gov (2,059 PIs), and GlobalData (9,565 PIs)</w:t>
      </w:r>
    </w:p>
    <w:p>
      <w:pPr>
        <w:pStyle w:val="Compact"/>
        <w:numPr>
          <w:ilvl w:val="0"/>
          <w:numId w:val="1008"/>
        </w:numPr>
      </w:pPr>
      <w:r>
        <w:t xml:space="preserve">Lab discovery via Brave Search + AI parsing of lab websites</w:t>
      </w:r>
    </w:p>
    <w:bookmarkEnd w:id="19"/>
    <w:bookmarkStart w:id="20" w:name="heyreach-linkedin-outreach"/>
    <w:p>
      <w:pPr>
        <w:pStyle w:val="Heading3"/>
      </w:pPr>
      <w:r>
        <w:t xml:space="preserve">2. HeyReach (LinkedIn Outreach)</w:t>
      </w:r>
    </w:p>
    <w:p>
      <w:pPr>
        <w:pStyle w:val="Compact"/>
        <w:numPr>
          <w:ilvl w:val="0"/>
          <w:numId w:val="1009"/>
        </w:numPr>
      </w:pPr>
      <w:r>
        <w:rPr>
          <w:b/>
          <w:bCs/>
        </w:rPr>
        <w:t xml:space="preserve">32 campaigns</w:t>
      </w:r>
      <w:r>
        <w:t xml:space="preserve"> </w:t>
      </w:r>
      <w:r>
        <w:t xml:space="preserve">across 5 LinkedIn accounts (including 10 follow-up infra campaigns configured per sender)</w:t>
      </w:r>
    </w:p>
    <w:p>
      <w:pPr>
        <w:pStyle w:val="Compact"/>
        <w:numPr>
          <w:ilvl w:val="0"/>
          <w:numId w:val="1009"/>
        </w:numPr>
      </w:pPr>
      <w:r>
        <w:rPr>
          <w:b/>
          <w:bCs/>
        </w:rPr>
        <w:t xml:space="preserve">629 leads</w:t>
      </w:r>
      <w:r>
        <w:t xml:space="preserve"> </w:t>
      </w:r>
      <w:r>
        <w:t xml:space="preserve">loaded across all campaigns,</w:t>
      </w:r>
      <w:r>
        <w:t xml:space="preserve"> </w:t>
      </w:r>
      <w:r>
        <w:rPr>
          <w:b/>
          <w:bCs/>
        </w:rPr>
        <w:t xml:space="preserve">530 connection requests sent</w:t>
      </w:r>
      <w:r>
        <w:t xml:space="preserve">,</w:t>
      </w:r>
      <w:r>
        <w:t xml:space="preserve"> </w:t>
      </w:r>
      <w:r>
        <w:rPr>
          <w:b/>
          <w:bCs/>
        </w:rPr>
        <w:t xml:space="preserve">86 accepted</w:t>
      </w:r>
    </w:p>
    <w:p>
      <w:pPr>
        <w:pStyle w:val="Compact"/>
        <w:numPr>
          <w:ilvl w:val="0"/>
          <w:numId w:val="1009"/>
        </w:numPr>
      </w:pPr>
      <w:r>
        <w:rPr>
          <w:b/>
          <w:bCs/>
        </w:rPr>
        <w:t xml:space="preserve">Automated lead list creation:</w:t>
      </w:r>
      <w:r>
        <w:t xml:space="preserve"> </w:t>
      </w:r>
      <w:r>
        <w:rPr>
          <w:rStyle w:val="VerbatimChar"/>
        </w:rPr>
        <w:t xml:space="preserve">create-heyreach-lead-lists</w:t>
      </w:r>
      <w:r>
        <w:t xml:space="preserve"> </w:t>
      </w:r>
      <w:r>
        <w:t xml:space="preserve">edge function creates HeyReach lists from campaign contacts</w:t>
      </w:r>
    </w:p>
    <w:p>
      <w:pPr>
        <w:pStyle w:val="Compact"/>
        <w:numPr>
          <w:ilvl w:val="0"/>
          <w:numId w:val="1009"/>
        </w:numPr>
      </w:pPr>
      <w:r>
        <w:rPr>
          <w:b/>
          <w:bCs/>
        </w:rPr>
        <w:t xml:space="preserve">Automated send pipeline:</w:t>
      </w:r>
      <w:r>
        <w:t xml:space="preserve"> </w:t>
      </w:r>
      <w:r>
        <w:rPr>
          <w:rStyle w:val="VerbatimChar"/>
        </w:rPr>
        <w:t xml:space="preserve">send-linkedin-messages</w:t>
      </w:r>
      <w:r>
        <w:t xml:space="preserve"> </w:t>
      </w:r>
      <w:r>
        <w:t xml:space="preserve">edge function delivers</w:t>
      </w:r>
      <w:r>
        <w:t xml:space="preserve"> </w:t>
      </w:r>
      <w:r>
        <w:rPr>
          <w:rStyle w:val="VerbatimChar"/>
        </w:rPr>
        <w:t xml:space="preserve">ready_to_send</w:t>
      </w:r>
      <w:r>
        <w:t xml:space="preserve"> </w:t>
      </w:r>
      <w:r>
        <w:t xml:space="preserve">outreach messages via HeyReach API (pg_cron every 2h)</w:t>
      </w:r>
    </w:p>
    <w:p>
      <w:pPr>
        <w:pStyle w:val="Compact"/>
        <w:numPr>
          <w:ilvl w:val="0"/>
          <w:numId w:val="1009"/>
        </w:numPr>
      </w:pPr>
      <w:r>
        <w:rPr>
          <w:b/>
          <w:bCs/>
        </w:rPr>
        <w:t xml:space="preserve">Reply capture:</w:t>
      </w:r>
      <w:r>
        <w:t xml:space="preserve"> </w:t>
      </w:r>
      <w:r>
        <w:rPr>
          <w:rStyle w:val="VerbatimChar"/>
        </w:rPr>
        <w:t xml:space="preserve">heyreach-webhook</w:t>
      </w:r>
      <w:r>
        <w:t xml:space="preserve"> </w:t>
      </w:r>
      <w:r>
        <w:t xml:space="preserve">(v25) receives all 11 HeyReach event types and links replies back to outreach messages</w:t>
      </w:r>
    </w:p>
    <w:p>
      <w:pPr>
        <w:pStyle w:val="Compact"/>
        <w:numPr>
          <w:ilvl w:val="0"/>
          <w:numId w:val="1009"/>
        </w:numPr>
      </w:pPr>
      <w:r>
        <w:t xml:space="preserve">Campaign/lead sync every 6 hours via pg_cron</w:t>
      </w:r>
    </w:p>
    <w:bookmarkEnd w:id="20"/>
    <w:bookmarkStart w:id="21" w:name="emailbison-email-outreach"/>
    <w:p>
      <w:pPr>
        <w:pStyle w:val="Heading3"/>
      </w:pPr>
      <w:r>
        <w:t xml:space="preserve">3. EmailBison (Email Outreach)</w:t>
      </w:r>
    </w:p>
    <w:p>
      <w:pPr>
        <w:pStyle w:val="Compact"/>
        <w:numPr>
          <w:ilvl w:val="0"/>
          <w:numId w:val="1010"/>
        </w:numPr>
      </w:pPr>
      <w:r>
        <w:rPr>
          <w:b/>
          <w:bCs/>
        </w:rPr>
        <w:t xml:space="preserve">6 sending email accounts</w:t>
      </w:r>
      <w:r>
        <w:t xml:space="preserve"> </w:t>
      </w:r>
      <w:r>
        <w:t xml:space="preserve">connected across 3 domains:</w:t>
      </w:r>
      <w:r>
        <w:t xml:space="preserve"> </w:t>
      </w:r>
      <w:r>
        <w:rPr>
          <w:rStyle w:val="VerbatimChar"/>
        </w:rPr>
        <w:t xml:space="preserve">explorecarr.com</w:t>
      </w:r>
      <w:r>
        <w:t xml:space="preserve">,</w:t>
      </w:r>
      <w:r>
        <w:t xml:space="preserve"> </w:t>
      </w:r>
      <w:r>
        <w:rPr>
          <w:rStyle w:val="VerbatimChar"/>
        </w:rPr>
        <w:t xml:space="preserve">carrbiosystemsoutreach.com</w:t>
      </w:r>
      <w:r>
        <w:t xml:space="preserve">,</w:t>
      </w:r>
      <w:r>
        <w:t xml:space="preserve"> </w:t>
      </w:r>
      <w:r>
        <w:rPr>
          <w:rStyle w:val="VerbatimChar"/>
        </w:rPr>
        <w:t xml:space="preserve">carrbiosystemsconnect.com</w:t>
      </w:r>
    </w:p>
    <w:p>
      <w:pPr>
        <w:pStyle w:val="Compact"/>
        <w:numPr>
          <w:ilvl w:val="0"/>
          <w:numId w:val="1010"/>
        </w:numPr>
      </w:pPr>
      <w:r>
        <w:t xml:space="preserve">Each account linked to a sending persona (Jacob Andrews, Jeff Plambeck, Andrew Hallet, Bethanne Deuel, Nico Summaria)</w:t>
      </w:r>
    </w:p>
    <w:p>
      <w:pPr>
        <w:pStyle w:val="Compact"/>
        <w:numPr>
          <w:ilvl w:val="0"/>
          <w:numId w:val="1010"/>
        </w:numPr>
      </w:pPr>
      <w:r>
        <w:rPr>
          <w:b/>
          <w:bCs/>
        </w:rPr>
        <w:t xml:space="preserve">Currently warming</w:t>
      </w:r>
      <w:r>
        <w:t xml:space="preserve"> </w:t>
      </w:r>
      <w:r>
        <w:t xml:space="preserve">— inboxes are building reputation before campaign launch (0 active campaigns)</w:t>
      </w:r>
    </w:p>
    <w:p>
      <w:pPr>
        <w:pStyle w:val="Compact"/>
        <w:numPr>
          <w:ilvl w:val="0"/>
          <w:numId w:val="1010"/>
        </w:numPr>
      </w:pPr>
      <w:r>
        <w:rPr>
          <w:b/>
          <w:bCs/>
        </w:rPr>
        <w:t xml:space="preserve">Full automation deployed:</w:t>
      </w:r>
      <w:r>
        <w:t xml:space="preserve"> </w:t>
      </w:r>
      <w:r>
        <w:t xml:space="preserve">Sync pulls campaigns/contacts/stats every 6h, Push sends</w:t>
      </w:r>
      <w:r>
        <w:t xml:space="preserve"> </w:t>
      </w:r>
      <w:r>
        <w:rPr>
          <w:rStyle w:val="VerbatimChar"/>
        </w:rPr>
        <w:t xml:space="preserve">ready_to_send</w:t>
      </w:r>
      <w:r>
        <w:t xml:space="preserve"> </w:t>
      </w:r>
      <w:r>
        <w:t xml:space="preserve">outreach every 2h, Webhook captures real-time events (opens, replies, bounces)</w:t>
      </w:r>
    </w:p>
    <w:p>
      <w:pPr>
        <w:pStyle w:val="Compact"/>
        <w:numPr>
          <w:ilvl w:val="0"/>
          <w:numId w:val="1010"/>
        </w:numPr>
      </w:pPr>
      <w:r>
        <w:rPr>
          <w:b/>
          <w:bCs/>
        </w:rPr>
        <w:t xml:space="preserve">See</w:t>
      </w:r>
      <w:r>
        <w:rPr>
          <w:b/>
          <w:bCs/>
        </w:rPr>
        <w:t xml:space="preserve"> </w:t>
      </w:r>
      <w:r>
        <w:rPr>
          <w:rStyle w:val="VerbatimChar"/>
          <w:b/>
          <w:bCs/>
        </w:rPr>
        <w:t xml:space="preserve">EMAILBISON_MODULE.md</w:t>
      </w:r>
      <w:r>
        <w:t xml:space="preserve"> </w:t>
      </w:r>
      <w:r>
        <w:t xml:space="preserve">for the complete technical reference</w:t>
      </w:r>
    </w:p>
    <w:bookmarkEnd w:id="21"/>
    <w:bookmarkStart w:id="27" w:name="ai-powered-tools-march-2026"/>
    <w:p>
      <w:pPr>
        <w:pStyle w:val="Heading3"/>
      </w:pPr>
      <w:r>
        <w:t xml:space="preserve">4. AI-Powered Tools (March 2026)</w:t>
      </w:r>
    </w:p>
    <w:bookmarkStart w:id="22" w:name="outreach-message-generator"/>
    <w:p>
      <w:pPr>
        <w:pStyle w:val="Heading4"/>
      </w:pPr>
      <w:r>
        <w:t xml:space="preserve">Outreach Message Generator</w:t>
      </w:r>
    </w:p>
    <w:p>
      <w:pPr>
        <w:pStyle w:val="FirstParagraph"/>
      </w:pPr>
      <w:r>
        <w:t xml:space="preserve">Inside the Campaigns page, click any contact’s</w:t>
      </w:r>
      <w:r>
        <w:t xml:space="preserve"> </w:t>
      </w:r>
      <w:r>
        <w:t xml:space="preserve">“Generate”</w:t>
      </w:r>
      <w:r>
        <w:t xml:space="preserve"> </w:t>
      </w:r>
      <w:r>
        <w:t xml:space="preserve">button to create a personalized LinkedIn or email message. The AI combines</w:t>
      </w:r>
      <w:r>
        <w:t xml:space="preserve"> </w:t>
      </w:r>
      <w:r>
        <w:rPr>
          <w:b/>
          <w:bCs/>
        </w:rPr>
        <w:t xml:space="preserve">5 data layers</w:t>
      </w:r>
      <w:r>
        <w:t xml:space="preserve"> </w:t>
      </w:r>
      <w:r>
        <w:t xml:space="preserve">into a single prompt:</w:t>
      </w:r>
    </w:p>
    <w:tbl>
      <w:tblPr>
        <w:tblStyle w:val="Table"/>
        <w:tblW w:type="pct" w:w="5000"/>
        <w:tblLayout w:type="fixed"/>
        <w:tblLook w:firstRow="1" w:lastRow="0" w:firstColumn="0" w:lastColumn="0" w:noHBand="0" w:noVBand="0" w:val="0020"/>
      </w:tblPr>
      <w:tblGrid>
        <w:gridCol w:w="2074"/>
        <w:gridCol w:w="2451"/>
        <w:gridCol w:w="3394"/>
      </w:tblGrid>
      <w:tr>
        <w:trPr>
          <w:tblHeader w:val="on"/>
        </w:trPr>
        <w:tc>
          <w:tcPr/>
          <w:p>
            <w:pPr>
              <w:pStyle w:val="Compact"/>
            </w:pPr>
            <w:r>
              <w:t xml:space="preserve">Data Layer</w:t>
            </w:r>
          </w:p>
        </w:tc>
        <w:tc>
          <w:tcPr/>
          <w:p>
            <w:pPr>
              <w:pStyle w:val="Compact"/>
            </w:pPr>
            <w:r>
              <w:t xml:space="preserve">Source Table</w:t>
            </w:r>
          </w:p>
        </w:tc>
        <w:tc>
          <w:tcPr/>
          <w:p>
            <w:pPr>
              <w:pStyle w:val="Compact"/>
            </w:pPr>
            <w:r>
              <w:t xml:space="preserve">What It Provides</w:t>
            </w:r>
          </w:p>
        </w:tc>
      </w:tr>
      <w:tr>
        <w:tc>
          <w:tcPr/>
          <w:p>
            <w:pPr>
              <w:pStyle w:val="Compact"/>
            </w:pPr>
            <w:r>
              <w:t xml:space="preserve">Contact Role Classification</w:t>
            </w:r>
          </w:p>
        </w:tc>
        <w:tc>
          <w:tcPr/>
          <w:p>
            <w:pPr>
              <w:pStyle w:val="Compact"/>
            </w:pPr>
            <w:r>
              <w:rPr>
                <w:rStyle w:val="VerbatimChar"/>
              </w:rPr>
              <w:t xml:space="preserve">contacts.marketing_persona</w:t>
            </w:r>
            <w:r>
              <w:t xml:space="preserve"> </w:t>
            </w:r>
            <w:r>
              <w:t xml:space="preserve">+</w:t>
            </w:r>
            <w:r>
              <w:t xml:space="preserve"> </w:t>
            </w:r>
            <w:r>
              <w:rPr>
                <w:rStyle w:val="VerbatimChar"/>
              </w:rPr>
              <w:t xml:space="preserve">contacts.segment_data</w:t>
            </w:r>
          </w:p>
        </w:tc>
        <w:tc>
          <w:tcPr/>
          <w:p>
            <w:pPr>
              <w:pStyle w:val="Compact"/>
            </w:pPr>
            <w:r>
              <w:t xml:space="preserve">6 classified buyer personas (executive, technical, research, operations, quality_regulatory, clinical) + rich classification payload (persona_summary, messaging_angle, pain_points, value_hook, buying_context, decision_role)</w:t>
            </w:r>
          </w:p>
        </w:tc>
      </w:tr>
      <w:tr>
        <w:tc>
          <w:tcPr/>
          <w:p>
            <w:pPr>
              <w:pStyle w:val="Compact"/>
            </w:pPr>
            <w:r>
              <w:t xml:space="preserve">Account Enrichment</w:t>
            </w:r>
          </w:p>
        </w:tc>
        <w:tc>
          <w:tcPr/>
          <w:p>
            <w:pPr>
              <w:pStyle w:val="Compact"/>
            </w:pPr>
            <w:r>
              <w:rPr>
                <w:rStyle w:val="VerbatimChar"/>
              </w:rPr>
              <w:t xml:space="preserve">companies.enrichment_data</w:t>
            </w:r>
          </w:p>
        </w:tc>
        <w:tc>
          <w:tcPr/>
          <w:p>
            <w:pPr>
              <w:pStyle w:val="Compact"/>
            </w:pPr>
            <w:r>
              <w:t xml:space="preserve">Centrifugation relevance, manufacturing scale, separation technology, bioreactor type, key partnerships</w:t>
            </w:r>
          </w:p>
        </w:tc>
      </w:tr>
      <w:tr>
        <w:tc>
          <w:tcPr/>
          <w:p>
            <w:pPr>
              <w:pStyle w:val="Compact"/>
            </w:pPr>
            <w:r>
              <w:t xml:space="preserve">Client Positioning</w:t>
            </w:r>
          </w:p>
        </w:tc>
        <w:tc>
          <w:tcPr/>
          <w:p>
            <w:pPr>
              <w:pStyle w:val="Compact"/>
            </w:pPr>
            <w:r>
              <w:rPr>
                <w:rStyle w:val="VerbatimChar"/>
              </w:rPr>
              <w:t xml:space="preserve">client_config.outreach_positioning</w:t>
            </w:r>
          </w:p>
        </w:tc>
        <w:tc>
          <w:tcPr/>
          <w:p>
            <w:pPr>
              <w:pStyle w:val="Compact"/>
            </w:pPr>
            <w:r>
              <w:t xml:space="preserve">CARR products, 5 value proposition pillars (matched to recipient’s role), competitors, 7 ICP groups, Path to Patients program benefits, banned/preferred vocabulary, tone rules, publications, cell type positioning, messaging variant configs</w:t>
            </w:r>
          </w:p>
        </w:tc>
      </w:tr>
      <w:tr>
        <w:tc>
          <w:tcPr/>
          <w:p>
            <w:pPr>
              <w:pStyle w:val="Compact"/>
            </w:pPr>
            <w:r>
              <w:t xml:space="preserve">Sender Identity</w:t>
            </w:r>
          </w:p>
        </w:tc>
        <w:tc>
          <w:tcPr/>
          <w:p>
            <w:pPr>
              <w:pStyle w:val="Compact"/>
            </w:pPr>
            <w:r>
              <w:rPr>
                <w:rStyle w:val="VerbatimChar"/>
              </w:rPr>
              <w:t xml:space="preserve">team_profiles</w:t>
            </w:r>
          </w:p>
        </w:tc>
        <w:tc>
          <w:tcPr/>
          <w:p>
            <w:pPr>
              <w:pStyle w:val="Compact"/>
            </w:pPr>
            <w:r>
              <w:t xml:space="preserve">LinkedIn headline, about section, position description — AI writes in the sender’s voice</w:t>
            </w:r>
          </w:p>
        </w:tc>
      </w:tr>
      <w:tr>
        <w:tc>
          <w:tcPr/>
          <w:p>
            <w:pPr>
              <w:pStyle w:val="Compact"/>
            </w:pPr>
            <w:r>
              <w:t xml:space="preserve">Account Category</w:t>
            </w:r>
          </w:p>
        </w:tc>
        <w:tc>
          <w:tcPr/>
          <w:p>
            <w:pPr>
              <w:pStyle w:val="Compact"/>
            </w:pPr>
            <w:r>
              <w:rPr>
                <w:rStyle w:val="VerbatimChar"/>
              </w:rPr>
              <w:t xml:space="preserve">companies.primary_category</w:t>
            </w:r>
          </w:p>
        </w:tc>
        <w:tc>
          <w:tcPr/>
          <w:p>
            <w:pPr>
              <w:pStyle w:val="Compact"/>
            </w:pPr>
            <w:r>
              <w:t xml:space="preserve">Therapeutic developer, CRO/CDMO, academic, investor, service provider — changes the framing</w:t>
            </w:r>
          </w:p>
        </w:tc>
      </w:tr>
    </w:tbl>
    <w:p>
      <w:pPr>
        <w:pStyle w:val="BodyText"/>
      </w:pPr>
      <w:r>
        <w:rPr>
          <w:b/>
          <w:bCs/>
        </w:rPr>
        <w:t xml:space="preserve">6 role-based messaging personas</w:t>
      </w:r>
      <w:r>
        <w:t xml:space="preserve"> </w:t>
      </w:r>
      <w:r>
        <w:t xml:space="preserve">— Each maps to specific pain points, value propositions, and a messaging angle (e.g., Technical →</w:t>
      </w:r>
      <w:r>
        <w:t xml:space="preserve"> </w:t>
      </w:r>
      <w:r>
        <w:t xml:space="preserve">“technical expertise”</w:t>
      </w:r>
      <w:r>
        <w:t xml:space="preserve"> </w:t>
      </w:r>
      <w:r>
        <w:t xml:space="preserve">angle with</w:t>
      </w:r>
      <w:r>
        <w:t xml:space="preserve"> </w:t>
      </w:r>
      <w:r>
        <w:t xml:space="preserve">“scaling bench to GMP”</w:t>
      </w:r>
      <w:r>
        <w:t xml:space="preserve"> </w:t>
      </w:r>
      <w:r>
        <w:t xml:space="preserve">pain points). Commercial/Sales/Marketing roles are excluded from outreach (they don’t buy centrifuges). These are woven naturally into messages, never listed explicitly.</w:t>
      </w:r>
    </w:p>
    <w:p>
      <w:pPr>
        <w:pStyle w:val="BodyText"/>
      </w:pPr>
      <w:r>
        <w:rPr>
          <w:b/>
          <w:bCs/>
        </w:rPr>
        <w:t xml:space="preserve">5 message types:</w:t>
      </w:r>
      <w:r>
        <w:t xml:space="preserve"> </w:t>
      </w:r>
      <w:r>
        <w:t xml:space="preserve">Connection Request (300 chars), Connection Follow-up (600 chars), InMail (1,900 chars), Cold Email (600 chars), Follow-up Email (400 chars).</w:t>
      </w:r>
    </w:p>
    <w:p>
      <w:pPr>
        <w:pStyle w:val="BodyText"/>
      </w:pPr>
      <w:r>
        <w:rPr>
          <w:b/>
          <w:bCs/>
        </w:rPr>
        <w:t xml:space="preserve">2 messaging variants (A/B):</w:t>
      </w:r>
      <w:r>
        <w:t xml:space="preserve"> </w:t>
      </w:r>
      <w:r>
        <w:t xml:space="preserve">-</w:t>
      </w:r>
      <w:r>
        <w:t xml:space="preserve"> </w:t>
      </w:r>
      <w:r>
        <w:rPr>
          <w:b/>
          <w:bCs/>
        </w:rPr>
        <w:t xml:space="preserve">Traditional</w:t>
      </w:r>
      <w:r>
        <w:t xml:space="preserve"> </w:t>
      </w:r>
      <w:r>
        <w:t xml:space="preserve">— Professional, curious, brief industry connection. Soft opening with open-ended questions.</w:t>
      </w:r>
      <w:r>
        <w:t xml:space="preserve"> </w:t>
      </w:r>
      <w:r>
        <w:t xml:space="preserve">-</w:t>
      </w:r>
      <w:r>
        <w:t xml:space="preserve"> </w:t>
      </w:r>
      <w:r>
        <w:rPr>
          <w:b/>
          <w:bCs/>
        </w:rPr>
        <w:t xml:space="preserve">Path to Patients</w:t>
      </w:r>
      <w:r>
        <w:t xml:space="preserve"> </w:t>
      </w:r>
      <w:r>
        <w:t xml:space="preserve">— Purpose-driven, consultative. Leads with shared purpose of getting therapies to patients faster. Frames CARR as a partner, not a vendor.</w:t>
      </w:r>
    </w:p>
    <w:p>
      <w:pPr>
        <w:pStyle w:val="BodyText"/>
      </w:pPr>
      <w:r>
        <w:rPr>
          <w:b/>
          <w:bCs/>
        </w:rPr>
        <w:t xml:space="preserve">3 entry points:</w:t>
      </w:r>
      <w:r>
        <w:t xml:space="preserve"> </w:t>
      </w:r>
      <w:r>
        <w:t xml:space="preserve">1.</w:t>
      </w:r>
      <w:r>
        <w:t xml:space="preserve"> </w:t>
      </w:r>
      <w:r>
        <w:rPr>
          <w:b/>
          <w:bCs/>
        </w:rPr>
        <w:t xml:space="preserve">Campaign Contacts</w:t>
      </w:r>
      <w:r>
        <w:t xml:space="preserve"> </w:t>
      </w:r>
      <w:r>
        <w:t xml:space="preserve">— Full outreach modal with all types, both variants, enrichment badges, and role classification</w:t>
      </w:r>
      <w:r>
        <w:t xml:space="preserve"> </w:t>
      </w:r>
      <w:r>
        <w:t xml:space="preserve">2.</w:t>
      </w:r>
      <w:r>
        <w:t xml:space="preserve"> </w:t>
      </w:r>
      <w:r>
        <w:rPr>
          <w:b/>
          <w:bCs/>
        </w:rPr>
        <w:t xml:space="preserve">Lead Follow-up</w:t>
      </w:r>
      <w:r>
        <w:t xml:space="preserve"> </w:t>
      </w:r>
      <w:r>
        <w:t xml:space="preserve">— Lightweight modal for HeyReach accepted connections, sender auto-matched from login</w:t>
      </w:r>
      <w:r>
        <w:t xml:space="preserve"> </w:t>
      </w:r>
      <w:r>
        <w:t xml:space="preserve">3.</w:t>
      </w:r>
      <w:r>
        <w:t xml:space="preserve"> </w:t>
      </w:r>
      <w:r>
        <w:rPr>
          <w:b/>
          <w:bCs/>
        </w:rPr>
        <w:t xml:space="preserve">Batch Generation</w:t>
      </w:r>
      <w:r>
        <w:t xml:space="preserve"> </w:t>
      </w:r>
      <w:r>
        <w:t xml:space="preserve">— Bulk generation by buying persona + ICP tier via</w:t>
      </w:r>
      <w:r>
        <w:t xml:space="preserve"> </w:t>
      </w:r>
      <w:r>
        <w:rPr>
          <w:rStyle w:val="VerbatimChar"/>
        </w:rPr>
        <w:t xml:space="preserve">campaign_goals</w:t>
      </w:r>
      <w:r>
        <w:t xml:space="preserve">, with EmailBison push</w:t>
      </w:r>
    </w:p>
    <w:p>
      <w:pPr>
        <w:pStyle w:val="BodyText"/>
      </w:pPr>
      <w:r>
        <w:rPr>
          <w:b/>
          <w:bCs/>
        </w:rPr>
        <w:t xml:space="preserve">AI models:</w:t>
      </w:r>
      <w:r>
        <w:t xml:space="preserve"> </w:t>
      </w:r>
      <w:r>
        <w:t xml:space="preserve">Claude Sonnet 4</w:t>
      </w:r>
      <w:r>
        <w:t xml:space="preserve"> </w:t>
      </w:r>
      <w:r>
        <w:rPr>
          <w:rStyle w:val="VerbatimChar"/>
        </w:rPr>
        <w:t xml:space="preserve">claude-sonnet-4-20250514</w:t>
      </w:r>
      <w:r>
        <w:t xml:space="preserve"> </w:t>
      </w:r>
      <w:r>
        <w:t xml:space="preserve">(primary), GPT-4o-mini (fallback). Edge function:</w:t>
      </w:r>
      <w:r>
        <w:t xml:space="preserve"> </w:t>
      </w:r>
      <w:r>
        <w:rPr>
          <w:rStyle w:val="VerbatimChar"/>
        </w:rPr>
        <w:t xml:space="preserve">generate-outreach-message</w:t>
      </w:r>
      <w:r>
        <w:t xml:space="preserve"> </w:t>
      </w:r>
      <w:r>
        <w:t xml:space="preserve">(v32/deploy v42). Batch:</w:t>
      </w:r>
      <w:r>
        <w:t xml:space="preserve"> </w:t>
      </w:r>
      <w:r>
        <w:rPr>
          <w:rStyle w:val="VerbatimChar"/>
        </w:rPr>
        <w:t xml:space="preserve">batch-generate-outreach</w:t>
      </w:r>
      <w:r>
        <w:t xml:space="preserve">.</w:t>
      </w:r>
    </w:p>
    <w:bookmarkEnd w:id="22"/>
    <w:bookmarkStart w:id="23" w:name="outreach-messaging-matrix"/>
    <w:p>
      <w:pPr>
        <w:pStyle w:val="Heading4"/>
      </w:pPr>
      <w:r>
        <w:t xml:space="preserve">Outreach Messaging Matrix</w:t>
      </w:r>
    </w:p>
    <w:p>
      <w:pPr>
        <w:pStyle w:val="FirstParagraph"/>
      </w:pPr>
      <w:r>
        <w:t xml:space="preserve">A</w:t>
      </w:r>
      <w:r>
        <w:t xml:space="preserve"> </w:t>
      </w:r>
      <w:r>
        <w:rPr>
          <w:b/>
          <w:bCs/>
        </w:rPr>
        <w:t xml:space="preserve">DB-driven messaging strategy table</w:t>
      </w:r>
      <w:r>
        <w:t xml:space="preserve"> </w:t>
      </w:r>
      <w:r>
        <w:t xml:space="preserve">(</w:t>
      </w:r>
      <w:r>
        <w:rPr>
          <w:rStyle w:val="VerbatimChar"/>
        </w:rPr>
        <w:t xml:space="preserve">outreach_messaging_matrix</w:t>
      </w:r>
      <w:r>
        <w:t xml:space="preserve">) that maps ICP segments × buying personas to pain points, value props, messaging angles, and hook types. The AI outreach generator calls</w:t>
      </w:r>
      <w:r>
        <w:t xml:space="preserve"> </w:t>
      </w:r>
      <w:r>
        <w:rPr>
          <w:rStyle w:val="VerbatimChar"/>
        </w:rPr>
        <w:t xml:space="preserve">resolve_messaging_strategy()</w:t>
      </w:r>
      <w:r>
        <w:t xml:space="preserve"> </w:t>
      </w:r>
      <w:r>
        <w:t xml:space="preserve">to find the best-matching strategy for each contact.</w:t>
      </w:r>
    </w:p>
    <w:p>
      <w:pPr>
        <w:pStyle w:val="Compact"/>
        <w:numPr>
          <w:ilvl w:val="0"/>
          <w:numId w:val="1011"/>
        </w:numPr>
      </w:pPr>
      <w:r>
        <w:rPr>
          <w:b/>
          <w:bCs/>
        </w:rPr>
        <w:t xml:space="preserve">CARR-specific seed data:</w:t>
      </w:r>
      <w:r>
        <w:t xml:space="preserve"> </w:t>
      </w:r>
      <w:r>
        <w:t xml:space="preserve">Therapeutic Developers (5 personas), CDMOs (3 personas), Academic (2 personas), plus default fallbacks</w:t>
      </w:r>
    </w:p>
    <w:p>
      <w:pPr>
        <w:pStyle w:val="Compact"/>
        <w:numPr>
          <w:ilvl w:val="0"/>
          <w:numId w:val="1011"/>
        </w:numPr>
      </w:pPr>
      <w:r>
        <w:rPr>
          <w:b/>
          <w:bCs/>
        </w:rPr>
        <w:t xml:space="preserve">Scoring algorithm:</w:t>
      </w:r>
      <w:r>
        <w:t xml:space="preserve"> </w:t>
      </w:r>
      <w:r>
        <w:t xml:space="preserve">Matches on modality, platform type, clinical stage, and company size</w:t>
      </w:r>
    </w:p>
    <w:p>
      <w:pPr>
        <w:pStyle w:val="Compact"/>
        <w:numPr>
          <w:ilvl w:val="0"/>
          <w:numId w:val="1011"/>
        </w:numPr>
      </w:pPr>
      <w:r>
        <w:rPr>
          <w:b/>
          <w:bCs/>
        </w:rPr>
        <w:t xml:space="preserve">3-tier resolution:</w:t>
      </w:r>
      <w:r>
        <w:t xml:space="preserve"> </w:t>
      </w:r>
      <w:r>
        <w:t xml:space="preserve">DB matrix → hardcoded SSO matrix → category fallback</w:t>
      </w:r>
    </w:p>
    <w:bookmarkEnd w:id="23"/>
    <w:bookmarkStart w:id="24" w:name="contact-intelligence"/>
    <w:p>
      <w:pPr>
        <w:pStyle w:val="Heading4"/>
      </w:pPr>
      <w:r>
        <w:t xml:space="preserve">Contact Intelligence</w:t>
      </w:r>
    </w:p>
    <w:p>
      <w:pPr>
        <w:pStyle w:val="FirstParagraph"/>
      </w:pPr>
      <w:r>
        <w:t xml:space="preserve">The</w:t>
      </w:r>
      <w:r>
        <w:t xml:space="preserve"> </w:t>
      </w:r>
      <w:r>
        <w:rPr>
          <w:b/>
          <w:bCs/>
        </w:rPr>
        <w:t xml:space="preserve">Contact Intelligence Modal</w:t>
      </w:r>
      <w:r>
        <w:t xml:space="preserve"> </w:t>
      </w:r>
      <w:r>
        <w:t xml:space="preserve">provides a 3-tab deep view of any individual contact, accessible from Account Detail (Contacts tab), Target Universe (Review Panel), and Campaign Contacts:</w:t>
      </w:r>
    </w:p>
    <w:p>
      <w:pPr>
        <w:pStyle w:val="Compact"/>
        <w:numPr>
          <w:ilvl w:val="0"/>
          <w:numId w:val="1012"/>
        </w:numPr>
      </w:pPr>
      <w:r>
        <w:rPr>
          <w:b/>
          <w:bCs/>
        </w:rPr>
        <w:t xml:space="preserve">Profile &amp; Classification</w:t>
      </w:r>
      <w:r>
        <w:t xml:space="preserve"> </w:t>
      </w:r>
      <w:r>
        <w:t xml:space="preserve">— Marketing Persona (Decision Maker, Budget Holder, Technical Evaluator, Internal Champion, Day-to-Day User, Procurement/Legal), Buying Persona (Miller Heiman roles), decision maker toggle, outreach status tracking, tags, notes, opportunity associations, campaign history</w:t>
      </w:r>
    </w:p>
    <w:p>
      <w:pPr>
        <w:pStyle w:val="Compact"/>
        <w:numPr>
          <w:ilvl w:val="0"/>
          <w:numId w:val="1012"/>
        </w:numPr>
      </w:pPr>
      <w:r>
        <w:rPr>
          <w:b/>
          <w:bCs/>
        </w:rPr>
        <w:t xml:space="preserve">Engagement Timeline</w:t>
      </w:r>
      <w:r>
        <w:t xml:space="preserve"> </w:t>
      </w:r>
      <w:r>
        <w:t xml:space="preserve">— Chronological view of outreach messages, campaign enrollments, and opportunity associations from</w:t>
      </w:r>
      <w:r>
        <w:t xml:space="preserve"> </w:t>
      </w:r>
      <w:r>
        <w:rPr>
          <w:rStyle w:val="VerbatimChar"/>
        </w:rPr>
        <w:t xml:space="preserve">v_contact_engagement_timeline</w:t>
      </w:r>
    </w:p>
    <w:p>
      <w:pPr>
        <w:pStyle w:val="Compact"/>
        <w:numPr>
          <w:ilvl w:val="0"/>
          <w:numId w:val="1012"/>
        </w:numPr>
      </w:pPr>
      <w:r>
        <w:rPr>
          <w:b/>
          <w:bCs/>
        </w:rPr>
        <w:t xml:space="preserve">Actions</w:t>
      </w:r>
      <w:r>
        <w:t xml:space="preserve"> </w:t>
      </w:r>
      <w:r>
        <w:t xml:space="preserve">— Follow-up scheduling (auto-creates Task Center tasks), contact info summary, engagement counters</w:t>
      </w:r>
    </w:p>
    <w:p>
      <w:pPr>
        <w:pStyle w:val="FirstParagraph"/>
      </w:pPr>
      <w:r>
        <w:rPr>
          <w:b/>
          <w:bCs/>
        </w:rPr>
        <w:t xml:space="preserve">Contact Classification:</w:t>
      </w:r>
      <w:r>
        <w:t xml:space="preserve"> </w:t>
      </w:r>
      <w:r>
        <w:t xml:space="preserve">-</w:t>
      </w:r>
      <w:r>
        <w:t xml:space="preserve"> </w:t>
      </w:r>
      <w:r>
        <w:rPr>
          <w:b/>
          <w:bCs/>
        </w:rPr>
        <w:t xml:space="preserve">L1 (Seniority)</w:t>
      </w:r>
      <w:r>
        <w:t xml:space="preserve"> </w:t>
      </w:r>
      <w:r>
        <w:t xml:space="preserve">—</w:t>
      </w:r>
      <w:r>
        <w:t xml:space="preserve"> </w:t>
      </w:r>
      <w:r>
        <w:rPr>
          <w:rStyle w:val="VerbatimChar"/>
        </w:rPr>
        <w:t xml:space="preserve">classify_contacts_seniority()</w:t>
      </w:r>
      <w:r>
        <w:t xml:space="preserve"> </w:t>
      </w:r>
      <w:r>
        <w:t xml:space="preserve">parses job titles into 7 levels (C-Level, VP, Director, Manager, Senior, Mid-Level, Junior)</w:t>
      </w:r>
      <w:r>
        <w:t xml:space="preserve"> </w:t>
      </w:r>
      <w:r>
        <w:t xml:space="preserve">-</w:t>
      </w:r>
      <w:r>
        <w:t xml:space="preserve"> </w:t>
      </w:r>
      <w:r>
        <w:rPr>
          <w:b/>
          <w:bCs/>
        </w:rPr>
        <w:t xml:space="preserve">L2 (Buyer Segment)</w:t>
      </w:r>
      <w:r>
        <w:t xml:space="preserve"> </w:t>
      </w:r>
      <w:r>
        <w:t xml:space="preserve">—</w:t>
      </w:r>
      <w:r>
        <w:t xml:space="preserve"> </w:t>
      </w:r>
      <w:r>
        <w:rPr>
          <w:rStyle w:val="VerbatimChar"/>
        </w:rPr>
        <w:t xml:space="preserve">buyer_segment</w:t>
      </w:r>
      <w:r>
        <w:t xml:space="preserve">,</w:t>
      </w:r>
      <w:r>
        <w:t xml:space="preserve"> </w:t>
      </w:r>
      <w:r>
        <w:rPr>
          <w:rStyle w:val="VerbatimChar"/>
        </w:rPr>
        <w:t xml:space="preserve">seniority_classified</w:t>
      </w:r>
      <w:r>
        <w:t xml:space="preserve">,</w:t>
      </w:r>
      <w:r>
        <w:t xml:space="preserve"> </w:t>
      </w:r>
      <w:r>
        <w:rPr>
          <w:rStyle w:val="VerbatimChar"/>
        </w:rPr>
        <w:t xml:space="preserve">decision_role</w:t>
      </w:r>
      <w:r>
        <w:t xml:space="preserve">,</w:t>
      </w:r>
      <w:r>
        <w:t xml:space="preserve"> </w:t>
      </w:r>
      <w:r>
        <w:rPr>
          <w:rStyle w:val="VerbatimChar"/>
        </w:rPr>
        <w:t xml:space="preserve">segment_confidence</w:t>
      </w:r>
      <w:r>
        <w:t xml:space="preserve">,</w:t>
      </w:r>
      <w:r>
        <w:t xml:space="preserve"> </w:t>
      </w:r>
      <w:r>
        <w:rPr>
          <w:rStyle w:val="VerbatimChar"/>
        </w:rPr>
        <w:t xml:space="preserve">segment_data</w:t>
      </w:r>
      <w:r>
        <w:t xml:space="preserve"> </w:t>
      </w:r>
      <w:r>
        <w:t xml:space="preserve">columns for AI-powered enrichment</w:t>
      </w:r>
      <w:r>
        <w:t xml:space="preserve"> </w:t>
      </w:r>
      <w:r>
        <w:t xml:space="preserve">-</w:t>
      </w:r>
      <w:r>
        <w:t xml:space="preserve"> </w:t>
      </w:r>
      <w:r>
        <w:rPr>
          <w:b/>
          <w:bCs/>
        </w:rPr>
        <w:t xml:space="preserve">Stats view:</w:t>
      </w:r>
      <w:r>
        <w:t xml:space="preserve"> </w:t>
      </w:r>
      <w:r>
        <w:rPr>
          <w:rStyle w:val="VerbatimChar"/>
        </w:rPr>
        <w:t xml:space="preserve">v_contact_classification_stats</w:t>
      </w:r>
      <w:r>
        <w:t xml:space="preserve"> </w:t>
      </w:r>
      <w:r>
        <w:t xml:space="preserve">provides aggregate classification metrics</w:t>
      </w:r>
    </w:p>
    <w:bookmarkEnd w:id="24"/>
    <w:bookmarkStart w:id="25" w:name="content-studio"/>
    <w:p>
      <w:pPr>
        <w:pStyle w:val="Heading4"/>
      </w:pPr>
      <w:r>
        <w:t xml:space="preserve">Content Studio</w:t>
      </w:r>
    </w:p>
    <w:p>
      <w:pPr>
        <w:pStyle w:val="FirstParagraph"/>
      </w:pPr>
      <w:r>
        <w:t xml:space="preserve">AI-powered LinkedIn post creation using your team’s voice profiles, hook library (8 styles), and content pillars (5 themes). Multi-source synthesis from news and custom input. Drafts only - a human reviews and posts; there is no automated posting. Edge function:</w:t>
      </w:r>
      <w:r>
        <w:t xml:space="preserve"> </w:t>
      </w:r>
      <w:r>
        <w:rPr>
          <w:rStyle w:val="VerbatimChar"/>
        </w:rPr>
        <w:t xml:space="preserve">generate-content</w:t>
      </w:r>
      <w:r>
        <w:t xml:space="preserve">.</w:t>
      </w:r>
    </w:p>
    <w:bookmarkEnd w:id="25"/>
    <w:bookmarkStart w:id="26" w:name="brand-positioning-data-layer-march-2026"/>
    <w:p>
      <w:pPr>
        <w:pStyle w:val="Heading4"/>
      </w:pPr>
      <w:r>
        <w:t xml:space="preserve">Brand &amp; Positioning Data Layer (March 2026)</w:t>
      </w:r>
    </w:p>
    <w:p>
      <w:pPr>
        <w:pStyle w:val="FirstParagraph"/>
      </w:pPr>
      <w:r>
        <w:t xml:space="preserve">All AI-generated content and outreach messages are now</w:t>
      </w:r>
      <w:r>
        <w:t xml:space="preserve"> </w:t>
      </w:r>
      <w:r>
        <w:rPr>
          <w:b/>
          <w:bCs/>
        </w:rPr>
        <w:t xml:space="preserve">brand-aligned</w:t>
      </w:r>
      <w:r>
        <w:t xml:space="preserve"> </w:t>
      </w:r>
      <w:r>
        <w:t xml:space="preserve">through a structured data layer:</w:t>
      </w:r>
    </w:p>
    <w:p>
      <w:pPr>
        <w:pStyle w:val="Compact"/>
        <w:numPr>
          <w:ilvl w:val="0"/>
          <w:numId w:val="1013"/>
        </w:numPr>
      </w:pPr>
      <w:r>
        <w:rPr>
          <w:b/>
          <w:bCs/>
        </w:rPr>
        <w:t xml:space="preserve">4 master reference documents</w:t>
      </w:r>
      <w:r>
        <w:t xml:space="preserve"> </w:t>
      </w:r>
      <w:r>
        <w:t xml:space="preserve">were created from a full Firecrawl site scrape of carrbiosystems.com (44 pages), 8 PPTX positioning decks (Path to Patients, Allogeneic, iPSC, Scalability, Cell Processing Platform, etc.), and CARR’s internal input documents</w:t>
      </w:r>
    </w:p>
    <w:p>
      <w:pPr>
        <w:pStyle w:val="Compact"/>
        <w:numPr>
          <w:ilvl w:val="0"/>
          <w:numId w:val="1013"/>
        </w:numPr>
      </w:pPr>
      <w:r>
        <w:rPr>
          <w:rStyle w:val="VerbatimChar"/>
          <w:b/>
          <w:bCs/>
        </w:rPr>
        <w:t xml:space="preserve">outreach_positioning</w:t>
      </w:r>
      <w:r>
        <w:rPr>
          <w:b/>
          <w:bCs/>
        </w:rPr>
        <w:t xml:space="preserve"> </w:t>
      </w:r>
      <w:r>
        <w:rPr>
          <w:b/>
          <w:bCs/>
        </w:rPr>
        <w:t xml:space="preserve">database config</w:t>
      </w:r>
      <w:r>
        <w:t xml:space="preserve"> </w:t>
      </w:r>
      <w:r>
        <w:t xml:space="preserve">(~17K characters) stores the EF-consumable version: company identity, mission, tagline, value pillars, products with specs, competitive matrix (6 head-to-head comparisons), 7 ICP groups, Value Proposition Canvas (5 pillars), Path to Patients program (pricing, rentals, buyback), 6 role messaging overrides, tone rules, banned phrases, preferred vocabulary, publications, and cell type positioning</w:t>
      </w:r>
    </w:p>
    <w:p>
      <w:pPr>
        <w:pStyle w:val="Compact"/>
        <w:numPr>
          <w:ilvl w:val="0"/>
          <w:numId w:val="1013"/>
        </w:numPr>
      </w:pPr>
      <w:r>
        <w:rPr>
          <w:b/>
          <w:bCs/>
        </w:rPr>
        <w:t xml:space="preserve">The AI outreach generator</w:t>
      </w:r>
      <w:r>
        <w:t xml:space="preserve"> </w:t>
      </w:r>
      <w:r>
        <w:t xml:space="preserve">matches VPC pillars to the recipient’s role (e.g., Manufacturing → High Performance + Scalable Processing; Quality → Closed System + Automation) and injects Path to Patients benefits when using the P2P messaging variant</w:t>
      </w:r>
    </w:p>
    <w:p>
      <w:pPr>
        <w:pStyle w:val="Compact"/>
        <w:numPr>
          <w:ilvl w:val="0"/>
          <w:numId w:val="1013"/>
        </w:numPr>
      </w:pPr>
      <w:r>
        <w:rPr>
          <w:b/>
          <w:bCs/>
        </w:rPr>
        <w:t xml:space="preserve">The AI content generator</w:t>
      </w:r>
      <w:r>
        <w:t xml:space="preserve"> </w:t>
      </w:r>
      <w:r>
        <w:t xml:space="preserve">uses the full positioning context (mission, products, competitors, tone rules, vocabulary) to ensure every LinkedIn post, email, and InMail reflects CARR’s authentic voice</w:t>
      </w:r>
    </w:p>
    <w:p>
      <w:pPr>
        <w:pStyle w:val="FirstParagraph"/>
      </w:pPr>
      <w:r>
        <w:t xml:space="preserve">This means the AI writes with CARR’s actual product specs, competitive advantages, and approved language — not generic industry phrasing.</w:t>
      </w:r>
    </w:p>
    <w:bookmarkEnd w:id="26"/>
    <w:bookmarkEnd w:id="27"/>
    <w:bookmarkStart w:id="28" w:name="manual-input-your-team"/>
    <w:p>
      <w:pPr>
        <w:pStyle w:val="Heading3"/>
      </w:pPr>
      <w:r>
        <w:t xml:space="preserve">5. Manual Input (Your Team)</w:t>
      </w:r>
    </w:p>
    <w:p>
      <w:pPr>
        <w:pStyle w:val="Compact"/>
        <w:numPr>
          <w:ilvl w:val="0"/>
          <w:numId w:val="1014"/>
        </w:numPr>
      </w:pPr>
      <w:r>
        <w:rPr>
          <w:b/>
          <w:bCs/>
        </w:rPr>
        <w:t xml:space="preserve">Pipeline opportunities</w:t>
      </w:r>
      <w:r>
        <w:t xml:space="preserve"> </w:t>
      </w:r>
      <w:r>
        <w:t xml:space="preserve">— create and manage in Pipeline page</w:t>
      </w:r>
    </w:p>
    <w:p>
      <w:pPr>
        <w:pStyle w:val="Compact"/>
        <w:numPr>
          <w:ilvl w:val="0"/>
          <w:numId w:val="1014"/>
        </w:numPr>
      </w:pPr>
      <w:r>
        <w:rPr>
          <w:b/>
          <w:bCs/>
        </w:rPr>
        <w:t xml:space="preserve">Events</w:t>
      </w:r>
      <w:r>
        <w:t xml:space="preserve"> </w:t>
      </w:r>
      <w:r>
        <w:t xml:space="preserve">— add industry events in Event Intelligence</w:t>
      </w:r>
    </w:p>
    <w:p>
      <w:pPr>
        <w:pStyle w:val="Compact"/>
        <w:numPr>
          <w:ilvl w:val="0"/>
          <w:numId w:val="1014"/>
        </w:numPr>
      </w:pPr>
      <w:r>
        <w:rPr>
          <w:b/>
          <w:bCs/>
        </w:rPr>
        <w:t xml:space="preserve">Tasks</w:t>
      </w:r>
      <w:r>
        <w:t xml:space="preserve"> </w:t>
      </w:r>
      <w:r>
        <w:t xml:space="preserve">— create in Task Center</w:t>
      </w:r>
    </w:p>
    <w:p>
      <w:pPr>
        <w:pStyle w:val="Compact"/>
        <w:numPr>
          <w:ilvl w:val="0"/>
          <w:numId w:val="1014"/>
        </w:numPr>
      </w:pPr>
      <w:r>
        <w:rPr>
          <w:b/>
          <w:bCs/>
        </w:rPr>
        <w:t xml:space="preserve">Targeting actions</w:t>
      </w:r>
      <w:r>
        <w:t xml:space="preserve"> </w:t>
      </w:r>
      <w:r>
        <w:t xml:space="preserve">— review and classify accounts in Target Universe</w:t>
      </w:r>
    </w:p>
    <w:p>
      <w:r>
        <w:pict>
          <v:rect style="width:0;height:1.5pt" o:hralign="center" o:hrstd="t" o:hr="t"/>
        </w:pict>
      </w:r>
    </w:p>
    <w:bookmarkEnd w:id="28"/>
    <w:bookmarkEnd w:id="29"/>
    <w:bookmarkStart w:id="30" w:name="what-updates-automatically"/>
    <w:p>
      <w:pPr>
        <w:pStyle w:val="Heading2"/>
      </w:pPr>
      <w:r>
        <w:t xml:space="preserve">What Updates Automatically?</w:t>
      </w:r>
    </w:p>
    <w:p>
      <w:pPr>
        <w:pStyle w:val="FirstParagraph"/>
      </w:pPr>
      <w:r>
        <w:rPr>
          <w:b/>
          <w:bCs/>
        </w:rPr>
        <w:t xml:space="preserve">8 automated sync jobs</w:t>
      </w:r>
      <w:r>
        <w:t xml:space="preserve"> </w:t>
      </w:r>
      <w:r>
        <w:t xml:space="preserve">run without any action from your team:</w:t>
      </w:r>
    </w:p>
    <w:tbl>
      <w:tblPr>
        <w:tblStyle w:val="Table"/>
        <w:tblW w:type="pct" w:w="5000"/>
        <w:tblLayout w:type="fixed"/>
        <w:tblLook w:firstRow="1" w:lastRow="0" w:firstColumn="0" w:lastColumn="0" w:noHBand="0" w:noVBand="0" w:val="0020"/>
      </w:tblPr>
      <w:tblGrid>
        <w:gridCol w:w="2568"/>
        <w:gridCol w:w="2354"/>
        <w:gridCol w:w="2996"/>
      </w:tblGrid>
      <w:tr>
        <w:trPr>
          <w:tblHeader w:val="on"/>
        </w:trPr>
        <w:tc>
          <w:tcPr/>
          <w:p>
            <w:pPr>
              <w:pStyle w:val="Compact"/>
            </w:pPr>
            <w:r>
              <w:t xml:space="preserve">What Syncs</w:t>
            </w:r>
          </w:p>
        </w:tc>
        <w:tc>
          <w:tcPr/>
          <w:p>
            <w:pPr>
              <w:pStyle w:val="Compact"/>
            </w:pPr>
            <w:r>
              <w:t xml:space="preserve">How Often</w:t>
            </w:r>
          </w:p>
        </w:tc>
        <w:tc>
          <w:tcPr/>
          <w:p>
            <w:pPr>
              <w:pStyle w:val="Compact"/>
            </w:pPr>
            <w:r>
              <w:t xml:space="preserve">What It Does</w:t>
            </w:r>
          </w:p>
        </w:tc>
      </w:tr>
      <w:tr>
        <w:tc>
          <w:tcPr/>
          <w:p>
            <w:pPr>
              <w:pStyle w:val="Compact"/>
            </w:pPr>
            <w:r>
              <w:rPr>
                <w:b/>
                <w:bCs/>
              </w:rPr>
              <w:t xml:space="preserve">News Articles</w:t>
            </w:r>
          </w:p>
        </w:tc>
        <w:tc>
          <w:tcPr/>
          <w:p>
            <w:pPr>
              <w:pStyle w:val="Compact"/>
            </w:pPr>
            <w:r>
              <w:t xml:space="preserve">Every 4 hours</w:t>
            </w:r>
          </w:p>
        </w:tc>
        <w:tc>
          <w:tcPr/>
          <w:p>
            <w:pPr>
              <w:pStyle w:val="Compact"/>
            </w:pPr>
            <w:r>
              <w:t xml:space="preserve">Pulls new CGT industry news from the Hub</w:t>
            </w:r>
          </w:p>
        </w:tc>
      </w:tr>
      <w:tr>
        <w:tc>
          <w:tcPr/>
          <w:p>
            <w:pPr>
              <w:pStyle w:val="Compact"/>
            </w:pPr>
            <w:r>
              <w:rPr>
                <w:b/>
                <w:bCs/>
              </w:rPr>
              <w:t xml:space="preserve">HeyReach Campaigns</w:t>
            </w:r>
          </w:p>
        </w:tc>
        <w:tc>
          <w:tcPr/>
          <w:p>
            <w:pPr>
              <w:pStyle w:val="Compact"/>
            </w:pPr>
            <w:r>
              <w:t xml:space="preserve">Every 6 hours</w:t>
            </w:r>
          </w:p>
        </w:tc>
        <w:tc>
          <w:tcPr/>
          <w:p>
            <w:pPr>
              <w:pStyle w:val="Compact"/>
            </w:pPr>
            <w:r>
              <w:t xml:space="preserve">LinkedIn campaign stats, leads, connections</w:t>
            </w:r>
          </w:p>
        </w:tc>
      </w:tr>
      <w:tr>
        <w:tc>
          <w:tcPr/>
          <w:p>
            <w:pPr>
              <w:pStyle w:val="Compact"/>
            </w:pPr>
            <w:r>
              <w:rPr>
                <w:b/>
                <w:bCs/>
              </w:rPr>
              <w:t xml:space="preserve">LinkedIn Message Delivery</w:t>
            </w:r>
          </w:p>
        </w:tc>
        <w:tc>
          <w:tcPr/>
          <w:p>
            <w:pPr>
              <w:pStyle w:val="Compact"/>
            </w:pPr>
            <w:r>
              <w:t xml:space="preserve">Every 2 hours</w:t>
            </w:r>
          </w:p>
        </w:tc>
        <w:tc>
          <w:tcPr/>
          <w:p>
            <w:pPr>
              <w:pStyle w:val="Compact"/>
            </w:pPr>
            <w:r>
              <w:t xml:space="preserve">Sends</w:t>
            </w:r>
            <w:r>
              <w:t xml:space="preserve"> </w:t>
            </w:r>
            <w:r>
              <w:rPr>
                <w:rStyle w:val="VerbatimChar"/>
              </w:rPr>
              <w:t xml:space="preserve">ready_to_send</w:t>
            </w:r>
            <w:r>
              <w:t xml:space="preserve"> </w:t>
            </w:r>
            <w:r>
              <w:t xml:space="preserve">outreach messages via HeyReach API</w:t>
            </w:r>
          </w:p>
        </w:tc>
      </w:tr>
      <w:tr>
        <w:tc>
          <w:tcPr/>
          <w:p>
            <w:pPr>
              <w:pStyle w:val="Compact"/>
            </w:pPr>
            <w:r>
              <w:rPr>
                <w:b/>
                <w:bCs/>
              </w:rPr>
              <w:t xml:space="preserve">EmailBison Sync</w:t>
            </w:r>
          </w:p>
        </w:tc>
        <w:tc>
          <w:tcPr/>
          <w:p>
            <w:pPr>
              <w:pStyle w:val="Compact"/>
            </w:pPr>
            <w:r>
              <w:t xml:space="preserve">Every 6 hours</w:t>
            </w:r>
          </w:p>
        </w:tc>
        <w:tc>
          <w:tcPr/>
          <w:p>
            <w:pPr>
              <w:pStyle w:val="Compact"/>
            </w:pPr>
            <w:r>
              <w:t xml:space="preserve">Email accounts, campaigns, contacts, daily stats from EmailBison API</w:t>
            </w:r>
          </w:p>
        </w:tc>
      </w:tr>
      <w:tr>
        <w:tc>
          <w:tcPr/>
          <w:p>
            <w:pPr>
              <w:pStyle w:val="Compact"/>
            </w:pPr>
            <w:r>
              <w:rPr>
                <w:b/>
                <w:bCs/>
              </w:rPr>
              <w:t xml:space="preserve">EmailBison Push</w:t>
            </w:r>
          </w:p>
        </w:tc>
        <w:tc>
          <w:tcPr/>
          <w:p>
            <w:pPr>
              <w:pStyle w:val="Compact"/>
            </w:pPr>
            <w:r>
              <w:t xml:space="preserve">Every 2 hours</w:t>
            </w:r>
          </w:p>
        </w:tc>
        <w:tc>
          <w:tcPr/>
          <w:p>
            <w:pPr>
              <w:pStyle w:val="Compact"/>
            </w:pPr>
            <w:r>
              <w:t xml:space="preserve">Pushes</w:t>
            </w:r>
            <w:r>
              <w:t xml:space="preserve"> </w:t>
            </w:r>
            <w:r>
              <w:rPr>
                <w:rStyle w:val="VerbatimChar"/>
              </w:rPr>
              <w:t xml:space="preserve">ready_to_send</w:t>
            </w:r>
            <w:r>
              <w:t xml:space="preserve"> </w:t>
            </w:r>
            <w:r>
              <w:t xml:space="preserve">email outreach messages to EmailBison campaigns</w:t>
            </w:r>
          </w:p>
        </w:tc>
      </w:tr>
      <w:tr>
        <w:tc>
          <w:tcPr/>
          <w:p>
            <w:pPr>
              <w:pStyle w:val="Compact"/>
            </w:pPr>
            <w:r>
              <w:rPr>
                <w:b/>
                <w:bCs/>
              </w:rPr>
              <w:t xml:space="preserve">New CGT Companies</w:t>
            </w:r>
          </w:p>
        </w:tc>
        <w:tc>
          <w:tcPr/>
          <w:p>
            <w:pPr>
              <w:pStyle w:val="Compact"/>
            </w:pPr>
            <w:r>
              <w:t xml:space="preserve">Weekly (Sunday 2am)</w:t>
            </w:r>
          </w:p>
        </w:tc>
        <w:tc>
          <w:tcPr/>
          <w:p>
            <w:pPr>
              <w:pStyle w:val="Compact"/>
            </w:pPr>
            <w:r>
              <w:t xml:space="preserve">Adds newly discovered CGT companies from the Hub</w:t>
            </w:r>
          </w:p>
        </w:tc>
      </w:tr>
      <w:tr>
        <w:tc>
          <w:tcPr/>
          <w:p>
            <w:pPr>
              <w:pStyle w:val="Compact"/>
            </w:pPr>
            <w:r>
              <w:rPr>
                <w:b/>
                <w:bCs/>
              </w:rPr>
              <w:t xml:space="preserve">Clinical Trials</w:t>
            </w:r>
          </w:p>
        </w:tc>
        <w:tc>
          <w:tcPr/>
          <w:p>
            <w:pPr>
              <w:pStyle w:val="Compact"/>
            </w:pPr>
            <w:r>
              <w:t xml:space="preserve">Weekly (Sunday 3am)</w:t>
            </w:r>
          </w:p>
        </w:tc>
        <w:tc>
          <w:tcPr/>
          <w:p>
            <w:pPr>
              <w:pStyle w:val="Compact"/>
            </w:pPr>
            <w:r>
              <w:t xml:space="preserve">Matches new clinical trials to your target accounts</w:t>
            </w:r>
          </w:p>
        </w:tc>
      </w:tr>
      <w:tr>
        <w:tc>
          <w:tcPr/>
          <w:p>
            <w:pPr>
              <w:pStyle w:val="Compact"/>
            </w:pPr>
            <w:r>
              <w:rPr>
                <w:b/>
                <w:bCs/>
              </w:rPr>
              <w:t xml:space="preserve">NIH Grants</w:t>
            </w:r>
          </w:p>
        </w:tc>
        <w:tc>
          <w:tcPr/>
          <w:p>
            <w:pPr>
              <w:pStyle w:val="Compact"/>
            </w:pPr>
            <w:r>
              <w:t xml:space="preserve">Weekly (Sunday 4am)</w:t>
            </w:r>
          </w:p>
        </w:tc>
        <w:tc>
          <w:tcPr/>
          <w:p>
            <w:pPr>
              <w:pStyle w:val="Compact"/>
            </w:pPr>
            <w:r>
              <w:t xml:space="preserve">Matches new NIH grants to academic targets</w:t>
            </w:r>
          </w:p>
        </w:tc>
      </w:tr>
    </w:tbl>
    <w:p>
      <w:r>
        <w:pict>
          <v:rect style="width:0;height:1.5pt" o:hralign="center" o:hrstd="t" o:hr="t"/>
        </w:pict>
      </w:r>
    </w:p>
    <w:bookmarkEnd w:id="30"/>
    <w:bookmarkStart w:id="36" w:name="account-operating-model"/>
    <w:p>
      <w:pPr>
        <w:pStyle w:val="Heading2"/>
      </w:pPr>
      <w:r>
        <w:t xml:space="preserve">Account Operating Model</w:t>
      </w:r>
    </w:p>
    <w:p>
      <w:pPr>
        <w:pStyle w:val="FirstParagraph"/>
      </w:pPr>
      <w:r>
        <w:t xml:space="preserve">Your platform uses a structured approach to move accounts from raw data to closed deals. Think of it as a funnel with two distinct zones:</w:t>
      </w:r>
    </w:p>
    <w:bookmarkStart w:id="31" w:name="X2cdcf6ea7597ef5ec6804972f7b3443e13564b4"/>
    <w:p>
      <w:pPr>
        <w:pStyle w:val="Heading3"/>
      </w:pPr>
      <w:r>
        <w:t xml:space="preserve">Pre-Pipeline: Target Universe (Account Status)</w:t>
      </w:r>
    </w:p>
    <w:p>
      <w:pPr>
        <w:pStyle w:val="FirstParagraph"/>
      </w:pPr>
      <w:r>
        <w:t xml:space="preserve">Every account starts as</w:t>
      </w:r>
      <w:r>
        <w:t xml:space="preserve"> </w:t>
      </w:r>
      <w:r>
        <w:rPr>
          <w:b/>
          <w:bCs/>
        </w:rPr>
        <w:t xml:space="preserve">Unreviewed</w:t>
      </w:r>
      <w:r>
        <w:t xml:space="preserve"> </w:t>
      </w:r>
      <w:r>
        <w:t xml:space="preserve">and moves through statuses as your team learns more:</w:t>
      </w:r>
    </w:p>
    <w:tbl>
      <w:tblPr>
        <w:tblStyle w:val="Table"/>
        <w:tblW w:type="pct" w:w="5000"/>
        <w:tblLayout w:type="fixed"/>
        <w:tblLook w:firstRow="1" w:lastRow="0" w:firstColumn="0" w:lastColumn="0" w:noHBand="0" w:noVBand="0" w:val="0020"/>
      </w:tblPr>
      <w:tblGrid>
        <w:gridCol w:w="1397"/>
        <w:gridCol w:w="2096"/>
        <w:gridCol w:w="4425"/>
      </w:tblGrid>
      <w:tr>
        <w:trPr>
          <w:tblHeader w:val="on"/>
        </w:trPr>
        <w:tc>
          <w:tcPr/>
          <w:p>
            <w:pPr>
              <w:pStyle w:val="Compact"/>
            </w:pPr>
            <w:r>
              <w:t xml:space="preserve">Status</w:t>
            </w:r>
          </w:p>
        </w:tc>
        <w:tc>
          <w:tcPr/>
          <w:p>
            <w:pPr>
              <w:pStyle w:val="Compact"/>
            </w:pPr>
            <w:r>
              <w:t xml:space="preserve">Meaning</w:t>
            </w:r>
          </w:p>
        </w:tc>
        <w:tc>
          <w:tcPr/>
          <w:p>
            <w:pPr>
              <w:pStyle w:val="Compact"/>
            </w:pPr>
            <w:r>
              <w:t xml:space="preserve">What Happens Here</w:t>
            </w:r>
          </w:p>
        </w:tc>
      </w:tr>
      <w:tr>
        <w:tc>
          <w:tcPr/>
          <w:p>
            <w:pPr>
              <w:pStyle w:val="Compact"/>
            </w:pPr>
            <w:r>
              <w:rPr>
                <w:b/>
                <w:bCs/>
              </w:rPr>
              <w:t xml:space="preserve">Unreviewed</w:t>
            </w:r>
          </w:p>
        </w:tc>
        <w:tc>
          <w:tcPr/>
          <w:p>
            <w:pPr>
              <w:pStyle w:val="Compact"/>
            </w:pPr>
            <w:r>
              <w:t xml:space="preserve">Not yet looked at</w:t>
            </w:r>
          </w:p>
        </w:tc>
        <w:tc>
          <w:tcPr/>
          <w:p>
            <w:pPr>
              <w:pStyle w:val="Compact"/>
            </w:pPr>
            <w:r>
              <w:t xml:space="preserve">Default state for newly added accounts. Nobody has reviewed the Gold Sheet yet.</w:t>
            </w:r>
          </w:p>
        </w:tc>
      </w:tr>
      <w:tr>
        <w:tc>
          <w:tcPr/>
          <w:p>
            <w:pPr>
              <w:pStyle w:val="Compact"/>
            </w:pPr>
            <w:r>
              <w:rPr>
                <w:b/>
                <w:bCs/>
              </w:rPr>
              <w:t xml:space="preserve">Cold</w:t>
            </w:r>
          </w:p>
        </w:tc>
        <w:tc>
          <w:tcPr/>
          <w:p>
            <w:pPr>
              <w:pStyle w:val="Compact"/>
            </w:pPr>
            <w:r>
              <w:t xml:space="preserve">Reviewed, no engagement</w:t>
            </w:r>
          </w:p>
        </w:tc>
        <w:tc>
          <w:tcPr/>
          <w:p>
            <w:pPr>
              <w:pStyle w:val="Compact"/>
            </w:pPr>
            <w:r>
              <w:t xml:space="preserve">Account has been reviewed but no outreach or engagement yet.</w:t>
            </w:r>
          </w:p>
        </w:tc>
      </w:tr>
      <w:tr>
        <w:tc>
          <w:tcPr/>
          <w:p>
            <w:pPr>
              <w:pStyle w:val="Compact"/>
            </w:pPr>
            <w:r>
              <w:rPr>
                <w:b/>
                <w:bCs/>
              </w:rPr>
              <w:t xml:space="preserve">Validated Target</w:t>
            </w:r>
          </w:p>
        </w:tc>
        <w:tc>
          <w:tcPr/>
          <w:p>
            <w:pPr>
              <w:pStyle w:val="Compact"/>
            </w:pPr>
            <w:r>
              <w:t xml:space="preserve">Confirmed CARR fit</w:t>
            </w:r>
          </w:p>
        </w:tc>
        <w:tc>
          <w:tcPr/>
          <w:p>
            <w:pPr>
              <w:pStyle w:val="Compact"/>
            </w:pPr>
            <w:r>
              <w:t xml:space="preserve">Team has confirmed this is a real target worth pursuing.</w:t>
            </w:r>
          </w:p>
        </w:tc>
      </w:tr>
      <w:tr>
        <w:tc>
          <w:tcPr/>
          <w:p>
            <w:pPr>
              <w:pStyle w:val="Compact"/>
            </w:pPr>
            <w:r>
              <w:rPr>
                <w:b/>
                <w:bCs/>
              </w:rPr>
              <w:t xml:space="preserve">Nurture</w:t>
            </w:r>
          </w:p>
        </w:tc>
        <w:tc>
          <w:tcPr/>
          <w:p>
            <w:pPr>
              <w:pStyle w:val="Compact"/>
            </w:pPr>
            <w:r>
              <w:t xml:space="preserve">Periodic touch</w:t>
            </w:r>
          </w:p>
        </w:tc>
        <w:tc>
          <w:tcPr/>
          <w:p>
            <w:pPr>
              <w:pStyle w:val="Compact"/>
            </w:pPr>
            <w:r>
              <w:t xml:space="preserve">Not ready to buy now, but worth staying in touch with. Monthly/quarterly follow-ups.</w:t>
            </w:r>
          </w:p>
        </w:tc>
      </w:tr>
      <w:tr>
        <w:tc>
          <w:tcPr/>
          <w:p>
            <w:pPr>
              <w:pStyle w:val="Compact"/>
            </w:pPr>
            <w:r>
              <w:rPr>
                <w:b/>
                <w:bCs/>
              </w:rPr>
              <w:t xml:space="preserve">Pipeline Ready</w:t>
            </w:r>
          </w:p>
        </w:tc>
        <w:tc>
          <w:tcPr/>
          <w:p>
            <w:pPr>
              <w:pStyle w:val="Compact"/>
            </w:pPr>
            <w:r>
              <w:t xml:space="preserve">Gate passed</w:t>
            </w:r>
          </w:p>
        </w:tc>
        <w:tc>
          <w:tcPr/>
          <w:p>
            <w:pPr>
              <w:pStyle w:val="Compact"/>
            </w:pPr>
            <w:r>
              <w:t xml:space="preserve">Buying mode + budget + fit all confirmed. Ready to create a formal pipeline opportunity.</w:t>
            </w:r>
          </w:p>
        </w:tc>
      </w:tr>
      <w:tr>
        <w:tc>
          <w:tcPr/>
          <w:p>
            <w:pPr>
              <w:pStyle w:val="Compact"/>
            </w:pPr>
            <w:r>
              <w:rPr>
                <w:b/>
                <w:bCs/>
              </w:rPr>
              <w:t xml:space="preserve">Customer</w:t>
            </w:r>
          </w:p>
        </w:tc>
        <w:tc>
          <w:tcPr/>
          <w:p>
            <w:pPr>
              <w:pStyle w:val="Compact"/>
            </w:pPr>
            <w:r>
              <w:t xml:space="preserve">Existing customer</w:t>
            </w:r>
          </w:p>
        </w:tc>
        <w:tc>
          <w:tcPr/>
          <w:p>
            <w:pPr>
              <w:pStyle w:val="Compact"/>
            </w:pPr>
            <w:r>
              <w:t xml:space="preserve">Already using CARR products. Focus on expansion and retention.</w:t>
            </w:r>
          </w:p>
        </w:tc>
      </w:tr>
      <w:tr>
        <w:tc>
          <w:tcPr/>
          <w:p>
            <w:pPr>
              <w:pStyle w:val="Compact"/>
            </w:pPr>
            <w:r>
              <w:rPr>
                <w:b/>
                <w:bCs/>
              </w:rPr>
              <w:t xml:space="preserve">Disqualified</w:t>
            </w:r>
          </w:p>
        </w:tc>
        <w:tc>
          <w:tcPr/>
          <w:p>
            <w:pPr>
              <w:pStyle w:val="Compact"/>
            </w:pPr>
            <w:r>
              <w:t xml:space="preserve">Not a fit</w:t>
            </w:r>
          </w:p>
        </w:tc>
        <w:tc>
          <w:tcPr/>
          <w:p>
            <w:pPr>
              <w:pStyle w:val="Compact"/>
            </w:pPr>
            <w:r>
              <w:t xml:space="preserve">Wrong modality, no budget, competitor locked in, etc.</w:t>
            </w:r>
          </w:p>
        </w:tc>
      </w:tr>
      <w:tr>
        <w:tc>
          <w:tcPr/>
          <w:p>
            <w:pPr>
              <w:pStyle w:val="Compact"/>
            </w:pPr>
            <w:r>
              <w:rPr>
                <w:b/>
                <w:bCs/>
              </w:rPr>
              <w:t xml:space="preserve">Parked</w:t>
            </w:r>
          </w:p>
        </w:tc>
        <w:tc>
          <w:tcPr/>
          <w:p>
            <w:pPr>
              <w:pStyle w:val="Compact"/>
            </w:pPr>
            <w:r>
              <w:t xml:space="preserve">Temporarily shelved</w:t>
            </w:r>
          </w:p>
        </w:tc>
        <w:tc>
          <w:tcPr/>
          <w:p>
            <w:pPr>
              <w:pStyle w:val="Compact"/>
            </w:pPr>
            <w:r>
              <w:t xml:space="preserve">Might be relevant later. Acquisition in progress, leadership change, etc.</w:t>
            </w:r>
          </w:p>
        </w:tc>
      </w:tr>
    </w:tbl>
    <w:bookmarkEnd w:id="31"/>
    <w:bookmarkStart w:id="32" w:name="pipeline-gate"/>
    <w:p>
      <w:pPr>
        <w:pStyle w:val="Heading3"/>
      </w:pPr>
      <w:r>
        <w:t xml:space="preserve">Pipeline Gate</w:t>
      </w:r>
    </w:p>
    <w:p>
      <w:pPr>
        <w:pStyle w:val="FirstParagraph"/>
      </w:pPr>
      <w:r>
        <w:t xml:space="preserve">An account is</w:t>
      </w:r>
      <w:r>
        <w:t xml:space="preserve"> </w:t>
      </w:r>
      <w:r>
        <w:rPr>
          <w:b/>
          <w:bCs/>
        </w:rPr>
        <w:t xml:space="preserve">Pipeline Ready</w:t>
      </w:r>
      <w:r>
        <w:t xml:space="preserve"> </w:t>
      </w:r>
      <w:r>
        <w:t xml:space="preserve">when three conditions are met:</w:t>
      </w:r>
      <w:r>
        <w:t xml:space="preserve"> </w:t>
      </w:r>
      <w:r>
        <w:t xml:space="preserve">1.</w:t>
      </w:r>
      <w:r>
        <w:t xml:space="preserve"> </w:t>
      </w:r>
      <w:r>
        <w:rPr>
          <w:b/>
          <w:bCs/>
        </w:rPr>
        <w:t xml:space="preserve">Buying Mode</w:t>
      </w:r>
      <w:r>
        <w:t xml:space="preserve"> </w:t>
      </w:r>
      <w:r>
        <w:t xml:space="preserve">is Growth, Trouble, or Overconfident (not Even Keel or Unknown)</w:t>
      </w:r>
      <w:r>
        <w:t xml:space="preserve"> </w:t>
      </w:r>
      <w:r>
        <w:t xml:space="preserve">2.</w:t>
      </w:r>
      <w:r>
        <w:t xml:space="preserve"> </w:t>
      </w:r>
      <w:r>
        <w:rPr>
          <w:b/>
          <w:bCs/>
        </w:rPr>
        <w:t xml:space="preserve">Budget Confirmed</w:t>
      </w:r>
      <w:r>
        <w:t xml:space="preserve"> </w:t>
      </w:r>
      <w:r>
        <w:t xml:space="preserve">— they have budget allocated or can get it</w:t>
      </w:r>
      <w:r>
        <w:t xml:space="preserve"> </w:t>
      </w:r>
      <w:r>
        <w:t xml:space="preserve">3.</w:t>
      </w:r>
      <w:r>
        <w:t xml:space="preserve"> </w:t>
      </w:r>
      <w:r>
        <w:rPr>
          <w:b/>
          <w:bCs/>
        </w:rPr>
        <w:t xml:space="preserve">Fit Confirmed</w:t>
      </w:r>
      <w:r>
        <w:t xml:space="preserve"> </w:t>
      </w:r>
      <w:r>
        <w:t xml:space="preserve">— CARR’s products solve their specific problem</w:t>
      </w:r>
    </w:p>
    <w:p>
      <w:pPr>
        <w:pStyle w:val="BodyText"/>
      </w:pPr>
      <w:r>
        <w:t xml:space="preserve">When the gate is met, the account can be promoted to a formal pipeline opportunity.</w:t>
      </w:r>
    </w:p>
    <w:bookmarkEnd w:id="32"/>
    <w:bookmarkStart w:id="33" w:name="X59c52d82850bb10385d4e68578987c01ce0b460"/>
    <w:p>
      <w:pPr>
        <w:pStyle w:val="Heading3"/>
      </w:pPr>
      <w:r>
        <w:t xml:space="preserve">In-Pipeline: Sales Pipeline (Miller Heiman Strategic Selling)</w:t>
      </w:r>
    </w:p>
    <w:p>
      <w:pPr>
        <w:pStyle w:val="FirstParagraph"/>
      </w:pPr>
      <w:r>
        <w:t xml:space="preserve">Once an account passes the pipeline gate, opportunities are tracked through 5 active stages:</w:t>
      </w:r>
    </w:p>
    <w:tbl>
      <w:tblPr>
        <w:tblStyle w:val="Table"/>
        <w:tblW w:type="pct" w:w="5000"/>
        <w:tblLayout w:type="fixed"/>
        <w:tblLook w:firstRow="1" w:lastRow="0" w:firstColumn="0" w:lastColumn="0" w:noHBand="0" w:noVBand="0" w:val="0020"/>
      </w:tblPr>
      <w:tblGrid>
        <w:gridCol w:w="1498"/>
        <w:gridCol w:w="2568"/>
        <w:gridCol w:w="3852"/>
      </w:tblGrid>
      <w:tr>
        <w:trPr>
          <w:tblHeader w:val="on"/>
        </w:trPr>
        <w:tc>
          <w:tcPr/>
          <w:p>
            <w:pPr>
              <w:pStyle w:val="Compact"/>
            </w:pPr>
            <w:r>
              <w:t xml:space="preserve">Stage</w:t>
            </w:r>
          </w:p>
        </w:tc>
        <w:tc>
          <w:tcPr/>
          <w:p>
            <w:pPr>
              <w:pStyle w:val="Compact"/>
            </w:pPr>
            <w:r>
              <w:t xml:space="preserve">Probability</w:t>
            </w:r>
          </w:p>
        </w:tc>
        <w:tc>
          <w:tcPr/>
          <w:p>
            <w:pPr>
              <w:pStyle w:val="Compact"/>
            </w:pPr>
            <w:r>
              <w:t xml:space="preserve">What’s Happening</w:t>
            </w:r>
          </w:p>
        </w:tc>
      </w:tr>
      <w:tr>
        <w:tc>
          <w:tcPr/>
          <w:p>
            <w:pPr>
              <w:pStyle w:val="Compact"/>
            </w:pPr>
            <w:r>
              <w:rPr>
                <w:b/>
                <w:bCs/>
              </w:rPr>
              <w:t xml:space="preserve">Strategic Foundation</w:t>
            </w:r>
          </w:p>
        </w:tc>
        <w:tc>
          <w:tcPr/>
          <w:p>
            <w:pPr>
              <w:pStyle w:val="Compact"/>
            </w:pPr>
            <w:r>
              <w:t xml:space="preserve">20%</w:t>
            </w:r>
          </w:p>
        </w:tc>
        <w:tc>
          <w:tcPr/>
          <w:p>
            <w:pPr>
              <w:pStyle w:val="Compact"/>
            </w:pPr>
            <w:r>
              <w:t xml:space="preserve">Blue Sheet live. Mapping all buying influences, identifying Coach, defining Single Sales Objective.</w:t>
            </w:r>
          </w:p>
        </w:tc>
      </w:tr>
      <w:tr>
        <w:tc>
          <w:tcPr/>
          <w:p>
            <w:pPr>
              <w:pStyle w:val="Compact"/>
            </w:pPr>
            <w:r>
              <w:rPr>
                <w:b/>
                <w:bCs/>
              </w:rPr>
              <w:t xml:space="preserve">Stakeholder Alignment</w:t>
            </w:r>
          </w:p>
        </w:tc>
        <w:tc>
          <w:tcPr/>
          <w:p>
            <w:pPr>
              <w:pStyle w:val="Compact"/>
            </w:pPr>
            <w:r>
              <w:t xml:space="preserve">40%</w:t>
            </w:r>
          </w:p>
        </w:tc>
        <w:tc>
          <w:tcPr/>
          <w:p>
            <w:pPr>
              <w:pStyle w:val="Compact"/>
            </w:pPr>
            <w:r>
              <w:t xml:space="preserve">Building individual relationships and win results per stakeholder. Green Sheets per call.</w:t>
            </w:r>
          </w:p>
        </w:tc>
      </w:tr>
      <w:tr>
        <w:tc>
          <w:tcPr/>
          <w:p>
            <w:pPr>
              <w:pStyle w:val="Compact"/>
            </w:pPr>
            <w:r>
              <w:rPr>
                <w:b/>
                <w:bCs/>
              </w:rPr>
              <w:t xml:space="preserve">Solution Development</w:t>
            </w:r>
          </w:p>
        </w:tc>
        <w:tc>
          <w:tcPr/>
          <w:p>
            <w:pPr>
              <w:pStyle w:val="Compact"/>
            </w:pPr>
            <w:r>
              <w:t xml:space="preserve">60%</w:t>
            </w:r>
          </w:p>
        </w:tc>
        <w:tc>
          <w:tcPr/>
          <w:p>
            <w:pPr>
              <w:pStyle w:val="Compact"/>
            </w:pPr>
            <w:r>
              <w:t xml:space="preserve">Translating CARR’s offering into account-specific language. Solution scoring against criteria.</w:t>
            </w:r>
          </w:p>
        </w:tc>
      </w:tr>
      <w:tr>
        <w:tc>
          <w:tcPr/>
          <w:p>
            <w:pPr>
              <w:pStyle w:val="Compact"/>
            </w:pPr>
            <w:r>
              <w:rPr>
                <w:b/>
                <w:bCs/>
              </w:rPr>
              <w:t xml:space="preserve">Proposal &amp; Navigation</w:t>
            </w:r>
          </w:p>
        </w:tc>
        <w:tc>
          <w:tcPr/>
          <w:p>
            <w:pPr>
              <w:pStyle w:val="Compact"/>
            </w:pPr>
            <w:r>
              <w:t xml:space="preserve">75%</w:t>
            </w:r>
          </w:p>
        </w:tc>
        <w:tc>
          <w:tcPr/>
          <w:p>
            <w:pPr>
              <w:pStyle w:val="Compact"/>
            </w:pPr>
            <w:r>
              <w:t xml:space="preserve">Formal proposal out. Navigating Economic Buyer, Technical Buyer objections, internal politics.</w:t>
            </w:r>
          </w:p>
        </w:tc>
      </w:tr>
      <w:tr>
        <w:tc>
          <w:tcPr/>
          <w:p>
            <w:pPr>
              <w:pStyle w:val="Compact"/>
            </w:pPr>
            <w:r>
              <w:rPr>
                <w:b/>
                <w:bCs/>
              </w:rPr>
              <w:t xml:space="preserve">Best Few / Close</w:t>
            </w:r>
          </w:p>
        </w:tc>
        <w:tc>
          <w:tcPr/>
          <w:p>
            <w:pPr>
              <w:pStyle w:val="Compact"/>
            </w:pPr>
            <w:r>
              <w:t xml:space="preserve">90%</w:t>
            </w:r>
          </w:p>
        </w:tc>
        <w:tc>
          <w:tcPr/>
          <w:p>
            <w:pPr>
              <w:pStyle w:val="Compact"/>
            </w:pPr>
            <w:r>
              <w:t xml:space="preserve">All red flags resolved. Close mechanics — contract, budget release, timeline.</w:t>
            </w:r>
          </w:p>
        </w:tc>
      </w:tr>
    </w:tbl>
    <w:p>
      <w:pPr>
        <w:pStyle w:val="BodyText"/>
      </w:pPr>
      <w:r>
        <w:t xml:space="preserve">Plus</w:t>
      </w:r>
      <w:r>
        <w:t xml:space="preserve"> </w:t>
      </w:r>
      <w:r>
        <w:rPr>
          <w:b/>
          <w:bCs/>
        </w:rPr>
        <w:t xml:space="preserve">Closed Won</w:t>
      </w:r>
      <w:r>
        <w:t xml:space="preserve"> </w:t>
      </w:r>
      <w:r>
        <w:t xml:space="preserve">(100%) and</w:t>
      </w:r>
      <w:r>
        <w:t xml:space="preserve"> </w:t>
      </w:r>
      <w:r>
        <w:rPr>
          <w:b/>
          <w:bCs/>
        </w:rPr>
        <w:t xml:space="preserve">Closed Lost</w:t>
      </w:r>
      <w:r>
        <w:t xml:space="preserve"> </w:t>
      </w:r>
      <w:r>
        <w:t xml:space="preserve">(0%).</w:t>
      </w:r>
    </w:p>
    <w:bookmarkEnd w:id="33"/>
    <w:bookmarkStart w:id="34" w:name="gold-sheet-account-detail-first-tab"/>
    <w:p>
      <w:pPr>
        <w:pStyle w:val="Heading3"/>
      </w:pPr>
      <w:r>
        <w:t xml:space="preserve">Gold Sheet (Account Detail — First Tab)</w:t>
      </w:r>
    </w:p>
    <w:p>
      <w:pPr>
        <w:pStyle w:val="FirstParagraph"/>
      </w:pPr>
      <w:r>
        <w:t xml:space="preserve">Every account has a</w:t>
      </w:r>
      <w:r>
        <w:t xml:space="preserve"> </w:t>
      </w:r>
      <w:r>
        <w:rPr>
          <w:b/>
          <w:bCs/>
        </w:rPr>
        <w:t xml:space="preserve">Gold Sheet</w:t>
      </w:r>
      <w:r>
        <w:t xml:space="preserve"> </w:t>
      </w:r>
      <w:r>
        <w:t xml:space="preserve">tab — a single-page intelligence summary showing:</w:t>
      </w:r>
      <w:r>
        <w:t xml:space="preserve"> </w:t>
      </w:r>
      <w:r>
        <w:t xml:space="preserve">-</w:t>
      </w:r>
      <w:r>
        <w:t xml:space="preserve"> </w:t>
      </w:r>
      <w:r>
        <w:rPr>
          <w:b/>
          <w:bCs/>
        </w:rPr>
        <w:t xml:space="preserve">Account Identity</w:t>
      </w:r>
      <w:r>
        <w:t xml:space="preserve"> </w:t>
      </w:r>
      <w:r>
        <w:t xml:space="preserve">— Category, development stage, ownership, founding year, employee count, HQ location, territory, Account Status, source of identification</w:t>
      </w:r>
      <w:r>
        <w:t xml:space="preserve"> </w:t>
      </w:r>
      <w:r>
        <w:t xml:space="preserve">-</w:t>
      </w:r>
      <w:r>
        <w:t xml:space="preserve"> </w:t>
      </w:r>
      <w:r>
        <w:rPr>
          <w:b/>
          <w:bCs/>
        </w:rPr>
        <w:t xml:space="preserve">Buying Intelligence</w:t>
      </w:r>
      <w:r>
        <w:t xml:space="preserve"> </w:t>
      </w:r>
      <w:r>
        <w:t xml:space="preserve">— Buying mode, budget confirmed, fit confirmed, current solution, warm intro availability, champion identified, competing vendors</w:t>
      </w:r>
      <w:r>
        <w:t xml:space="preserve"> </w:t>
      </w:r>
      <w:r>
        <w:t xml:space="preserve">-</w:t>
      </w:r>
      <w:r>
        <w:t xml:space="preserve"> </w:t>
      </w:r>
      <w:r>
        <w:rPr>
          <w:b/>
          <w:bCs/>
        </w:rPr>
        <w:t xml:space="preserve">Signal Counts</w:t>
      </w:r>
      <w:r>
        <w:t xml:space="preserve"> </w:t>
      </w:r>
      <w:r>
        <w:t xml:space="preserve">— contacts, pipeline opps, clinical trials, NIH grants, news articles</w:t>
      </w:r>
      <w:r>
        <w:t xml:space="preserve"> </w:t>
      </w:r>
      <w:r>
        <w:t xml:space="preserve">-</w:t>
      </w:r>
      <w:r>
        <w:t xml:space="preserve"> </w:t>
      </w:r>
      <w:r>
        <w:rPr>
          <w:b/>
          <w:bCs/>
        </w:rPr>
        <w:t xml:space="preserve">Active Pipeline Opportunities</w:t>
      </w:r>
      <w:r>
        <w:t xml:space="preserve"> </w:t>
      </w:r>
      <w:r>
        <w:t xml:space="preserve">— with stage, deal value, and Single Sales Objective</w:t>
      </w:r>
      <w:r>
        <w:t xml:space="preserve"> </w:t>
      </w:r>
      <w:r>
        <w:t xml:space="preserve">-</w:t>
      </w:r>
      <w:r>
        <w:t xml:space="preserve"> </w:t>
      </w:r>
      <w:r>
        <w:rPr>
          <w:b/>
          <w:bCs/>
        </w:rPr>
        <w:t xml:space="preserve">Recent Activity</w:t>
      </w:r>
      <w:r>
        <w:t xml:space="preserve"> </w:t>
      </w:r>
      <w:r>
        <w:t xml:space="preserve">— targeting actions, tier changes, reviews</w:t>
      </w:r>
    </w:p>
    <w:bookmarkEnd w:id="34"/>
    <w:bookmarkStart w:id="35" w:name="Xc8f2a042fc382d70a0e10d47e7f6fc207e71bb7"/>
    <w:p>
      <w:pPr>
        <w:pStyle w:val="Heading3"/>
      </w:pPr>
      <w:r>
        <w:t xml:space="preserve">Blue Sheet / Meeting Prep (Opportunity Detail — 5th Tab)</w:t>
      </w:r>
    </w:p>
    <w:p>
      <w:pPr>
        <w:pStyle w:val="FirstParagraph"/>
      </w:pPr>
      <w:r>
        <w:t xml:space="preserve">Every pipeline opportunity has a</w:t>
      </w:r>
      <w:r>
        <w:t xml:space="preserve"> </w:t>
      </w:r>
      <w:r>
        <w:rPr>
          <w:b/>
          <w:bCs/>
        </w:rPr>
        <w:t xml:space="preserve">Meeting Prep</w:t>
      </w:r>
      <w:r>
        <w:t xml:space="preserve"> </w:t>
      </w:r>
      <w:r>
        <w:t xml:space="preserve">tab implementing the Miller Heiman Blue Sheet methodology:</w:t>
      </w:r>
    </w:p>
    <w:p>
      <w:pPr>
        <w:pStyle w:val="Compact"/>
        <w:numPr>
          <w:ilvl w:val="0"/>
          <w:numId w:val="1015"/>
        </w:numPr>
      </w:pPr>
      <w:r>
        <w:rPr>
          <w:b/>
          <w:bCs/>
        </w:rPr>
        <w:t xml:space="preserve">Pre-Flight Wizard</w:t>
      </w:r>
      <w:r>
        <w:t xml:space="preserve"> </w:t>
      </w:r>
      <w:r>
        <w:t xml:space="preserve">— Before creating a Blue Sheet, a checklist wizard helps classify opportunity contacts (buying role + relationship strength), set a stage-appropriate meeting objective (with suggested goals per pipeline stage), and define an advancement goal. Contact classifications are saved, and the data pre-fills the Blue Sheet form.</w:t>
      </w:r>
    </w:p>
    <w:p>
      <w:pPr>
        <w:pStyle w:val="Compact"/>
        <w:numPr>
          <w:ilvl w:val="0"/>
          <w:numId w:val="1015"/>
        </w:numPr>
      </w:pPr>
      <w:r>
        <w:rPr>
          <w:b/>
          <w:bCs/>
        </w:rPr>
        <w:t xml:space="preserve">8-Section Blue Sheet</w:t>
      </w:r>
      <w:r>
        <w:t xml:space="preserve"> </w:t>
      </w:r>
      <w:r>
        <w:t xml:space="preserve">— Objectives, Prospect’s Concept, Questions Planned (confirmation / new information / attitude), Information to Share, Commitment to Request, Credibility Elements, Anticipated Objections, Post-Meeting Debrief.</w:t>
      </w:r>
    </w:p>
    <w:p>
      <w:pPr>
        <w:pStyle w:val="Compact"/>
        <w:numPr>
          <w:ilvl w:val="0"/>
          <w:numId w:val="1015"/>
        </w:numPr>
      </w:pPr>
      <w:r>
        <w:rPr>
          <w:b/>
          <w:bCs/>
        </w:rPr>
        <w:t xml:space="preserve">DOCX Export</w:t>
      </w:r>
      <w:r>
        <w:t xml:space="preserve"> </w:t>
      </w:r>
      <w:r>
        <w:t xml:space="preserve">— Full Blue Sheet exported as a formatted Word document.</w:t>
      </w:r>
    </w:p>
    <w:p>
      <w:pPr>
        <w:pStyle w:val="Compact"/>
        <w:numPr>
          <w:ilvl w:val="0"/>
          <w:numId w:val="1015"/>
        </w:numPr>
      </w:pPr>
      <w:r>
        <w:rPr>
          <w:b/>
          <w:bCs/>
        </w:rPr>
        <w:t xml:space="preserve">Task Center Integration</w:t>
      </w:r>
      <w:r>
        <w:t xml:space="preserve"> </w:t>
      </w:r>
      <w:r>
        <w:t xml:space="preserve">— Upcoming meetings with preps in</w:t>
      </w:r>
      <w:r>
        <w:t xml:space="preserve"> </w:t>
      </w:r>
      <w:r>
        <w:t xml:space="preserve">“planning”</w:t>
      </w:r>
      <w:r>
        <w:t xml:space="preserve"> </w:t>
      </w:r>
      <w:r>
        <w:t xml:space="preserve">or</w:t>
      </w:r>
      <w:r>
        <w:t xml:space="preserve"> </w:t>
      </w:r>
      <w:r>
        <w:t xml:space="preserve">“ready”</w:t>
      </w:r>
      <w:r>
        <w:t xml:space="preserve"> </w:t>
      </w:r>
      <w:r>
        <w:t xml:space="preserve">status appear as Task Center tasks with priority based on meeting proximity.</w:t>
      </w:r>
    </w:p>
    <w:p>
      <w:pPr>
        <w:pStyle w:val="Compact"/>
        <w:numPr>
          <w:ilvl w:val="0"/>
          <w:numId w:val="1015"/>
        </w:numPr>
      </w:pPr>
      <w:r>
        <w:rPr>
          <w:b/>
          <w:bCs/>
        </w:rPr>
        <w:t xml:space="preserve">Debrief → Pipeline Activity</w:t>
      </w:r>
      <w:r>
        <w:t xml:space="preserve"> </w:t>
      </w:r>
      <w:r>
        <w:t xml:space="preserve">— Completing a debrief auto-logs a pipeline activity with learnings, red flags, and next actions.</w:t>
      </w:r>
    </w:p>
    <w:p>
      <w:r>
        <w:pict>
          <v:rect style="width:0;height:1.5pt" o:hralign="center" o:hrstd="t" o:hr="t"/>
        </w:pict>
      </w:r>
    </w:p>
    <w:bookmarkEnd w:id="35"/>
    <w:bookmarkEnd w:id="36"/>
    <w:bookmarkStart w:id="42" w:name="what-each-page-does"/>
    <w:p>
      <w:pPr>
        <w:pStyle w:val="Heading2"/>
      </w:pPr>
      <w:r>
        <w:t xml:space="preserve">What Each Page Does</w:t>
      </w:r>
    </w:p>
    <w:bookmarkStart w:id="37" w:name="dashboard"/>
    <w:p>
      <w:pPr>
        <w:pStyle w:val="Heading3"/>
      </w:pPr>
      <w:r>
        <w:t xml:space="preserve">Dashboard (</w:t>
      </w:r>
      <w:r>
        <w:rPr>
          <w:rStyle w:val="VerbatimChar"/>
        </w:rPr>
        <w:t xml:space="preserve">/</w:t>
      </w:r>
      <w:r>
        <w:t xml:space="preserve">)</w:t>
      </w:r>
    </w:p>
    <w:p>
      <w:pPr>
        <w:pStyle w:val="FirstParagraph"/>
      </w:pPr>
      <w:r>
        <w:t xml:space="preserve">Landing page with at-a-glance stats: total companies, contacts, and recent news.</w:t>
      </w:r>
    </w:p>
    <w:bookmarkEnd w:id="37"/>
    <w:bookmarkStart w:id="38" w:name="markets"/>
    <w:p>
      <w:pPr>
        <w:pStyle w:val="Heading3"/>
      </w:pPr>
      <w:r>
        <w:t xml:space="preserve">Markets</w:t>
      </w:r>
    </w:p>
    <w:tbl>
      <w:tblPr>
        <w:tblStyle w:val="Table"/>
        <w:tblW w:type="pct" w:w="5000"/>
        <w:tblLayout w:type="fixed"/>
        <w:tblLook w:firstRow="1" w:lastRow="0" w:firstColumn="0" w:lastColumn="0" w:noHBand="0" w:noVBand="0" w:val="0020"/>
      </w:tblPr>
      <w:tblGrid>
        <w:gridCol w:w="2501"/>
        <w:gridCol w:w="5418"/>
      </w:tblGrid>
      <w:tr>
        <w:trPr>
          <w:tblHeader w:val="on"/>
        </w:trPr>
        <w:tc>
          <w:tcPr/>
          <w:p>
            <w:pPr>
              <w:pStyle w:val="Compact"/>
            </w:pPr>
            <w:r>
              <w:t xml:space="preserve">Page</w:t>
            </w:r>
          </w:p>
        </w:tc>
        <w:tc>
          <w:tcPr/>
          <w:p>
            <w:pPr>
              <w:pStyle w:val="Compact"/>
            </w:pPr>
            <w:r>
              <w:t xml:space="preserve">What It Does</w:t>
            </w:r>
          </w:p>
        </w:tc>
      </w:tr>
      <w:tr>
        <w:tc>
          <w:tcPr/>
          <w:p>
            <w:pPr>
              <w:pStyle w:val="Compact"/>
            </w:pPr>
            <w:r>
              <w:rPr>
                <w:b/>
                <w:bCs/>
              </w:rPr>
              <w:t xml:space="preserve">Accounts</w:t>
            </w:r>
          </w:p>
        </w:tc>
        <w:tc>
          <w:tcPr/>
          <w:p>
            <w:pPr>
              <w:pStyle w:val="Compact"/>
            </w:pPr>
            <w:r>
              <w:t xml:space="preserve">Browse and filter all 3,946 companies. Filter by Account Status, category, subcategory, region, sales rep, modality, therapeutic areas, clinical phase, development stage, funding status, company size, and more. Click any company to see its full profile.</w:t>
            </w:r>
          </w:p>
        </w:tc>
      </w:tr>
      <w:tr>
        <w:tc>
          <w:tcPr/>
          <w:p>
            <w:pPr>
              <w:pStyle w:val="Compact"/>
            </w:pPr>
            <w:r>
              <w:rPr>
                <w:b/>
                <w:bCs/>
              </w:rPr>
              <w:t xml:space="preserve">Account Detail</w:t>
            </w:r>
          </w:p>
        </w:tc>
        <w:tc>
          <w:tcPr/>
          <w:p>
            <w:pPr>
              <w:pStyle w:val="Compact"/>
            </w:pPr>
            <w:r>
              <w:t xml:space="preserve">Deep profile for each company. Gold Sheet (first tab) shows consolidated intelligence. Therapeutic developers get 11 tabs; academic institutions get 14 tabs (adds PIs, Labs, Children). Includes clinical trials, NIH grants, SEC filings, patents, CARR fit assessment, pipeline opportunities, news, and engagement history.</w:t>
            </w:r>
          </w:p>
        </w:tc>
      </w:tr>
      <w:tr>
        <w:tc>
          <w:tcPr/>
          <w:p>
            <w:pPr>
              <w:pStyle w:val="Compact"/>
            </w:pPr>
            <w:r>
              <w:rPr>
                <w:b/>
                <w:bCs/>
              </w:rPr>
              <w:t xml:space="preserve">Academic Market</w:t>
            </w:r>
          </w:p>
        </w:tc>
        <w:tc>
          <w:tcPr/>
          <w:p>
            <w:pPr>
              <w:pStyle w:val="Compact"/>
            </w:pPr>
            <w:r>
              <w:t xml:space="preserve">Dedicated academic institution explorer. 6 stat cards (institutions, labs, PIs, trials, grants, contacts), filterable table with labs/PIs columns, parent-only toggle, clickable parent links, CSV export. Click any institution for a 6-tab detail view (PIs, Labs, Children, Contacts, Clinical Trials, NIH Grants).</w:t>
            </w:r>
          </w:p>
        </w:tc>
      </w:tr>
      <w:tr>
        <w:tc>
          <w:tcPr/>
          <w:p>
            <w:pPr>
              <w:pStyle w:val="Compact"/>
            </w:pPr>
            <w:r>
              <w:rPr>
                <w:b/>
                <w:bCs/>
              </w:rPr>
              <w:t xml:space="preserve">List Builder</w:t>
            </w:r>
          </w:p>
        </w:tc>
        <w:tc>
          <w:tcPr/>
          <w:p>
            <w:pPr>
              <w:pStyle w:val="Compact"/>
            </w:pPr>
            <w:r>
              <w:t xml:space="preserve">Advanced contact search across 102,153 contacts. Filter by seniority (C-Level, VP, Director, etc.), department, company attributes. Export filtered lists as CSV for campaigns.</w:t>
            </w:r>
          </w:p>
        </w:tc>
      </w:tr>
    </w:tbl>
    <w:bookmarkEnd w:id="38"/>
    <w:bookmarkStart w:id="39" w:name="intelligence"/>
    <w:p>
      <w:pPr>
        <w:pStyle w:val="Heading3"/>
      </w:pPr>
      <w:r>
        <w:t xml:space="preserve">Intelligence</w:t>
      </w:r>
    </w:p>
    <w:tbl>
      <w:tblPr>
        <w:tblStyle w:val="Table"/>
        <w:tblW w:type="pct" w:w="5000"/>
        <w:tblLayout w:type="fixed"/>
        <w:tblLook w:firstRow="1" w:lastRow="0" w:firstColumn="0" w:lastColumn="0" w:noHBand="0" w:noVBand="0" w:val="0020"/>
      </w:tblPr>
      <w:tblGrid>
        <w:gridCol w:w="2501"/>
        <w:gridCol w:w="5418"/>
      </w:tblGrid>
      <w:tr>
        <w:trPr>
          <w:tblHeader w:val="on"/>
        </w:trPr>
        <w:tc>
          <w:tcPr/>
          <w:p>
            <w:pPr>
              <w:pStyle w:val="Compact"/>
            </w:pPr>
            <w:r>
              <w:t xml:space="preserve">Page</w:t>
            </w:r>
          </w:p>
        </w:tc>
        <w:tc>
          <w:tcPr/>
          <w:p>
            <w:pPr>
              <w:pStyle w:val="Compact"/>
            </w:pPr>
            <w:r>
              <w:t xml:space="preserve">What It Does</w:t>
            </w:r>
          </w:p>
        </w:tc>
      </w:tr>
      <w:tr>
        <w:tc>
          <w:tcPr/>
          <w:p>
            <w:pPr>
              <w:pStyle w:val="Compact"/>
            </w:pPr>
            <w:r>
              <w:rPr>
                <w:b/>
                <w:bCs/>
              </w:rPr>
              <w:t xml:space="preserve">News</w:t>
            </w:r>
          </w:p>
        </w:tc>
        <w:tc>
          <w:tcPr/>
          <w:p>
            <w:pPr>
              <w:pStyle w:val="Compact"/>
            </w:pPr>
            <w:r>
              <w:t xml:space="preserve">386 industry news articles with priority scoring, competitor mentions, and opportunity flags. Auto-syncs every 4 hours.</w:t>
            </w:r>
          </w:p>
        </w:tc>
      </w:tr>
      <w:tr>
        <w:tc>
          <w:tcPr/>
          <w:p>
            <w:pPr>
              <w:pStyle w:val="Compact"/>
            </w:pPr>
            <w:r>
              <w:rPr>
                <w:b/>
                <w:bCs/>
              </w:rPr>
              <w:t xml:space="preserve">Events</w:t>
            </w:r>
          </w:p>
        </w:tc>
        <w:tc>
          <w:tcPr/>
          <w:p>
            <w:pPr>
              <w:pStyle w:val="Compact"/>
            </w:pPr>
            <w:r>
              <w:t xml:space="preserve">Track industry events (conferences, trade shows). Add events manually.</w:t>
            </w:r>
          </w:p>
        </w:tc>
      </w:tr>
    </w:tbl>
    <w:bookmarkEnd w:id="39"/>
    <w:bookmarkStart w:id="40" w:name="operations"/>
    <w:p>
      <w:pPr>
        <w:pStyle w:val="Heading3"/>
      </w:pPr>
      <w:r>
        <w:t xml:space="preserve">Operations</w:t>
      </w:r>
    </w:p>
    <w:tbl>
      <w:tblPr>
        <w:tblStyle w:val="Table"/>
        <w:tblW w:type="pct" w:w="5000"/>
        <w:tblLayout w:type="fixed"/>
        <w:tblLook w:firstRow="1" w:lastRow="0" w:firstColumn="0" w:lastColumn="0" w:noHBand="0" w:noVBand="0" w:val="0020"/>
      </w:tblPr>
      <w:tblGrid>
        <w:gridCol w:w="2501"/>
        <w:gridCol w:w="5418"/>
      </w:tblGrid>
      <w:tr>
        <w:trPr>
          <w:tblHeader w:val="on"/>
        </w:trPr>
        <w:tc>
          <w:tcPr/>
          <w:p>
            <w:pPr>
              <w:pStyle w:val="Compact"/>
            </w:pPr>
            <w:r>
              <w:t xml:space="preserve">Page</w:t>
            </w:r>
          </w:p>
        </w:tc>
        <w:tc>
          <w:tcPr/>
          <w:p>
            <w:pPr>
              <w:pStyle w:val="Compact"/>
            </w:pPr>
            <w:r>
              <w:t xml:space="preserve">What It Does</w:t>
            </w:r>
          </w:p>
        </w:tc>
      </w:tr>
      <w:tr>
        <w:tc>
          <w:tcPr/>
          <w:p>
            <w:pPr>
              <w:pStyle w:val="Compact"/>
            </w:pPr>
            <w:r>
              <w:rPr>
                <w:b/>
                <w:bCs/>
              </w:rPr>
              <w:t xml:space="preserve">Target Universe</w:t>
            </w:r>
          </w:p>
        </w:tc>
        <w:tc>
          <w:tcPr/>
          <w:p>
            <w:pPr>
              <w:pStyle w:val="Compact"/>
            </w:pPr>
            <w:r>
              <w:t xml:space="preserve">Pre-pipeline command center. Review 3,391 ICP-relevant accounts. Set Account Status, buying mode, budget/fit flags. Assign reps, set follow-up dates, bulk-update. Pipeline gate indicator shows when accounts are ready to promote.</w:t>
            </w:r>
          </w:p>
        </w:tc>
      </w:tr>
      <w:tr>
        <w:tc>
          <w:tcPr/>
          <w:p>
            <w:pPr>
              <w:pStyle w:val="Compact"/>
            </w:pPr>
            <w:r>
              <w:rPr>
                <w:b/>
                <w:bCs/>
              </w:rPr>
              <w:t xml:space="preserve">Campaigns</w:t>
            </w:r>
          </w:p>
        </w:tc>
        <w:tc>
          <w:tcPr/>
          <w:p>
            <w:pPr>
              <w:pStyle w:val="Compact"/>
            </w:pPr>
            <w:r>
              <w:t xml:space="preserve">Unified view of all LinkedIn (HeyReach) and email (EmailBison) campaigns. 18 UX campaigns, 5 sending personas. See sends, opens, replies, connections.</w:t>
            </w:r>
          </w:p>
        </w:tc>
      </w:tr>
      <w:tr>
        <w:tc>
          <w:tcPr/>
          <w:p>
            <w:pPr>
              <w:pStyle w:val="Compact"/>
            </w:pPr>
            <w:r>
              <w:rPr>
                <w:b/>
                <w:bCs/>
              </w:rPr>
              <w:t xml:space="preserve">Pipeline</w:t>
            </w:r>
          </w:p>
        </w:tc>
        <w:tc>
          <w:tcPr/>
          <w:p>
            <w:pPr>
              <w:pStyle w:val="Compact"/>
            </w:pPr>
            <w:r>
              <w:t xml:space="preserve">Miller Heiman Strategic Selling pipeline with 5 active stages. Create opportunities with Single Sales Objective. Track contacts by buying role (Economic, User, Technical, Coach, Champion). Drag-and-drop stage changes. 6 products tracked. Opportunity detail has 5 tabs: Strategy, Timeline, Contacts, Research, Meeting Prep (Blue Sheet with Pre-Flight Wizard).</w:t>
            </w:r>
          </w:p>
        </w:tc>
      </w:tr>
      <w:tr>
        <w:tc>
          <w:tcPr/>
          <w:p>
            <w:pPr>
              <w:pStyle w:val="Compact"/>
            </w:pPr>
            <w:r>
              <w:rPr>
                <w:b/>
                <w:bCs/>
              </w:rPr>
              <w:t xml:space="preserve">Content Studio</w:t>
            </w:r>
          </w:p>
        </w:tc>
        <w:tc>
          <w:tcPr/>
          <w:p>
            <w:pPr>
              <w:pStyle w:val="Compact"/>
            </w:pPr>
            <w:r>
              <w:t xml:space="preserve">LinkedIn content creation: hook library (8 hooks), content pillars (5 themes), AI-assisted post generation.</w:t>
            </w:r>
          </w:p>
        </w:tc>
      </w:tr>
      <w:tr>
        <w:tc>
          <w:tcPr/>
          <w:p>
            <w:pPr>
              <w:pStyle w:val="Compact"/>
            </w:pPr>
            <w:r>
              <w:rPr>
                <w:b/>
                <w:bCs/>
              </w:rPr>
              <w:t xml:space="preserve">Team Profiles</w:t>
            </w:r>
          </w:p>
        </w:tc>
        <w:tc>
          <w:tcPr/>
          <w:p>
            <w:pPr>
              <w:pStyle w:val="Compact"/>
            </w:pPr>
            <w:r>
              <w:t xml:space="preserve">Voice interview → AI-generated LinkedIn profile and content style guide per team member.</w:t>
            </w:r>
          </w:p>
        </w:tc>
      </w:tr>
    </w:tbl>
    <w:bookmarkEnd w:id="40"/>
    <w:bookmarkStart w:id="41" w:name="analytics-other"/>
    <w:p>
      <w:pPr>
        <w:pStyle w:val="Heading3"/>
      </w:pPr>
      <w:r>
        <w:t xml:space="preserve">Analytics &amp; Other</w:t>
      </w:r>
    </w:p>
    <w:tbl>
      <w:tblPr>
        <w:tblStyle w:val="Table"/>
        <w:tblW w:type="pct" w:w="5000"/>
        <w:tblLayout w:type="fixed"/>
        <w:tblLook w:firstRow="1" w:lastRow="0" w:firstColumn="0" w:lastColumn="0" w:noHBand="0" w:noVBand="0" w:val="0020"/>
      </w:tblPr>
      <w:tblGrid>
        <w:gridCol w:w="2501"/>
        <w:gridCol w:w="5418"/>
      </w:tblGrid>
      <w:tr>
        <w:trPr>
          <w:tblHeader w:val="on"/>
        </w:trPr>
        <w:tc>
          <w:tcPr/>
          <w:p>
            <w:pPr>
              <w:pStyle w:val="Compact"/>
            </w:pPr>
            <w:r>
              <w:t xml:space="preserve">Page</w:t>
            </w:r>
          </w:p>
        </w:tc>
        <w:tc>
          <w:tcPr/>
          <w:p>
            <w:pPr>
              <w:pStyle w:val="Compact"/>
            </w:pPr>
            <w:r>
              <w:t xml:space="preserve">What It Does</w:t>
            </w:r>
          </w:p>
        </w:tc>
      </w:tr>
      <w:tr>
        <w:tc>
          <w:tcPr/>
          <w:p>
            <w:pPr>
              <w:pStyle w:val="Compact"/>
            </w:pPr>
            <w:r>
              <w:rPr>
                <w:b/>
                <w:bCs/>
              </w:rPr>
              <w:t xml:space="preserve">Metrics</w:t>
            </w:r>
          </w:p>
        </w:tc>
        <w:tc>
          <w:tcPr/>
          <w:p>
            <w:pPr>
              <w:pStyle w:val="Compact"/>
            </w:pPr>
            <w:r>
              <w:t xml:space="preserve">Full analytics: company breakdowns by Account Status/category/modality/phase, contact metrics by seniority, Hub research matching stats.</w:t>
            </w:r>
          </w:p>
        </w:tc>
      </w:tr>
      <w:tr>
        <w:tc>
          <w:tcPr/>
          <w:p>
            <w:pPr>
              <w:pStyle w:val="Compact"/>
            </w:pPr>
            <w:r>
              <w:rPr>
                <w:b/>
                <w:bCs/>
              </w:rPr>
              <w:t xml:space="preserve">Research Library</w:t>
            </w:r>
          </w:p>
        </w:tc>
        <w:tc>
          <w:tcPr/>
          <w:p>
            <w:pPr>
              <w:pStyle w:val="Compact"/>
            </w:pPr>
            <w:r>
              <w:t xml:space="preserve">30 deep research documents: 6 domain reports, 12 deep research studies, 4 strategic frameworks, 8 positioning decks — all specific to CGT centrifugation market.</w:t>
            </w:r>
          </w:p>
        </w:tc>
      </w:tr>
      <w:tr>
        <w:tc>
          <w:tcPr/>
          <w:p>
            <w:pPr>
              <w:pStyle w:val="Compact"/>
            </w:pPr>
            <w:r>
              <w:rPr>
                <w:b/>
                <w:bCs/>
              </w:rPr>
              <w:t xml:space="preserve">Task Center</w:t>
            </w:r>
          </w:p>
        </w:tc>
        <w:tc>
          <w:tcPr/>
          <w:p>
            <w:pPr>
              <w:pStyle w:val="Compact"/>
            </w:pPr>
            <w:r>
              <w:t xml:space="preserve">Unified task inbox from 8 sources: manual tasks, meeting action items, pipeline next actions, target follow-ups,</w:t>
            </w:r>
            <w:r>
              <w:t xml:space="preserve"> </w:t>
            </w:r>
            <w:r>
              <w:rPr>
                <w:b/>
                <w:bCs/>
              </w:rPr>
              <w:t xml:space="preserve">contact follow-ups</w:t>
            </w:r>
            <w:r>
              <w:t xml:space="preserve">, onboarding tasks, pipeline follow-ups, and meeting preps (upcoming Blue Sheets).</w:t>
            </w:r>
          </w:p>
        </w:tc>
      </w:tr>
      <w:tr>
        <w:tc>
          <w:tcPr/>
          <w:p>
            <w:pPr>
              <w:pStyle w:val="Compact"/>
            </w:pPr>
            <w:r>
              <w:rPr>
                <w:b/>
                <w:bCs/>
              </w:rPr>
              <w:t xml:space="preserve">Settings</w:t>
            </w:r>
          </w:p>
        </w:tc>
        <w:tc>
          <w:tcPr/>
          <w:p>
            <w:pPr>
              <w:pStyle w:val="Compact"/>
            </w:pPr>
            <w:r>
              <w:t xml:space="preserve">Client configuration and sync history (1,972 logged operations).</w:t>
            </w:r>
          </w:p>
        </w:tc>
      </w:tr>
    </w:tbl>
    <w:p>
      <w:r>
        <w:pict>
          <v:rect style="width:0;height:1.5pt" o:hralign="center" o:hrstd="t" o:hr="t"/>
        </w:pict>
      </w:r>
    </w:p>
    <w:bookmarkEnd w:id="41"/>
    <w:bookmarkEnd w:id="42"/>
    <w:bookmarkStart w:id="43" w:name="the-bigger-picture"/>
    <w:p>
      <w:pPr>
        <w:pStyle w:val="Heading2"/>
      </w:pPr>
      <w:r>
        <w:t xml:space="preserve">The Bigger Picture</w:t>
      </w:r>
    </w:p>
    <w:p>
      <w:pPr>
        <w:pStyle w:val="SourceCode"/>
      </w:pPr>
      <w:r>
        <w:rPr>
          <w:rStyle w:val="VerbatimChar"/>
        </w:rPr>
        <w:t xml:space="preserve">┌──────────────────────────────────────────────────────────────────────┐</w:t>
      </w:r>
      <w:r>
        <w:br/>
      </w:r>
      <w:r>
        <w:rPr>
          <w:rStyle w:val="VerbatimChar"/>
        </w:rPr>
        <w:t xml:space="preserve">│                     EXTERNAL DATA SOURCES                            │</w:t>
      </w:r>
      <w:r>
        <w:br/>
      </w:r>
      <w:r>
        <w:rPr>
          <w:rStyle w:val="VerbatimChar"/>
        </w:rPr>
        <w:t xml:space="preserve">│                                                                      │</w:t>
      </w:r>
      <w:r>
        <w:br/>
      </w:r>
      <w:r>
        <w:rPr>
          <w:rStyle w:val="VerbatimChar"/>
        </w:rPr>
        <w:t xml:space="preserve">│  ┌──────────────┐        ┌──────────┐        ┌────────────┐         │</w:t>
      </w:r>
      <w:r>
        <w:br/>
      </w:r>
      <w:r>
        <w:rPr>
          <w:rStyle w:val="VerbatimChar"/>
        </w:rPr>
        <w:t xml:space="preserve">│  │ BioCreative  │        │ HeyReach │        │ EmailBison │         │</w:t>
      </w:r>
      <w:r>
        <w:br/>
      </w:r>
      <w:r>
        <w:rPr>
          <w:rStyle w:val="VerbatimChar"/>
        </w:rPr>
        <w:t xml:space="preserve">│  │ Life Science │        │ LinkedIn │        │   Email    │         │</w:t>
      </w:r>
      <w:r>
        <w:br/>
      </w:r>
      <w:r>
        <w:rPr>
          <w:rStyle w:val="VerbatimChar"/>
        </w:rPr>
        <w:t xml:space="preserve">│  │   Hub DB     │        │ Outreach │        │  Outreach  │         │</w:t>
      </w:r>
      <w:r>
        <w:br/>
      </w:r>
      <w:r>
        <w:rPr>
          <w:rStyle w:val="VerbatimChar"/>
        </w:rPr>
        <w:t xml:space="preserve">│  │  17,290      │        │24 camps  │        │ 6 accounts │         │</w:t>
      </w:r>
      <w:r>
        <w:br/>
      </w:r>
      <w:r>
        <w:rPr>
          <w:rStyle w:val="VerbatimChar"/>
        </w:rPr>
        <w:t xml:space="preserve">│  │  companies   │        │campaigns │        │ 3 domains  │         │</w:t>
      </w:r>
      <w:r>
        <w:br/>
      </w:r>
      <w:r>
        <w:rPr>
          <w:rStyle w:val="VerbatimChar"/>
        </w:rPr>
        <w:t xml:space="preserve">│  └──────┬───────┘        └────┬─────┘        └─────┬──────┘         │</w:t>
      </w:r>
      <w:r>
        <w:br/>
      </w:r>
      <w:r>
        <w:rPr>
          <w:rStyle w:val="VerbatimChar"/>
        </w:rPr>
        <w:t xml:space="preserve">│         │                     │                    │                 │</w:t>
      </w:r>
      <w:r>
        <w:br/>
      </w:r>
      <w:r>
        <w:rPr>
          <w:rStyle w:val="VerbatimChar"/>
        </w:rPr>
        <w:t xml:space="preserve">│    every 4h +            every 6h           every 6h sync           │</w:t>
      </w:r>
      <w:r>
        <w:br/>
      </w:r>
      <w:r>
        <w:rPr>
          <w:rStyle w:val="VerbatimChar"/>
        </w:rPr>
        <w:t xml:space="preserve">│    weekly                (pg_cron)          every 2h push           │</w:t>
      </w:r>
      <w:r>
        <w:br/>
      </w:r>
      <w:r>
        <w:rPr>
          <w:rStyle w:val="VerbatimChar"/>
        </w:rPr>
        <w:t xml:space="preserve">│                                             + real-time webhook      │</w:t>
      </w:r>
      <w:r>
        <w:br/>
      </w:r>
      <w:r>
        <w:rPr>
          <w:rStyle w:val="VerbatimChar"/>
        </w:rPr>
        <w:t xml:space="preserve">└─────────┼─────────────────────┼────────────────────┼────────────────┘</w:t>
      </w:r>
      <w:r>
        <w:br/>
      </w:r>
      <w:r>
        <w:rPr>
          <w:rStyle w:val="VerbatimChar"/>
        </w:rPr>
        <w:t xml:space="preserve">          │                     │                    │</w:t>
      </w:r>
      <w:r>
        <w:br/>
      </w:r>
      <w:r>
        <w:rPr>
          <w:rStyle w:val="VerbatimChar"/>
        </w:rPr>
        <w:t xml:space="preserve">          ▼                     ▼                    ▼</w:t>
      </w:r>
      <w:r>
        <w:br/>
      </w:r>
      <w:r>
        <w:rPr>
          <w:rStyle w:val="VerbatimChar"/>
        </w:rPr>
        <w:t xml:space="preserve">┌──────────────────────────────────────────────────────────────────────┐</w:t>
      </w:r>
      <w:r>
        <w:br/>
      </w:r>
      <w:r>
        <w:rPr>
          <w:rStyle w:val="VerbatimChar"/>
        </w:rPr>
        <w:t xml:space="preserve">│                   CARR BIOSYSTEMS DATABASE                            │</w:t>
      </w:r>
      <w:r>
        <w:br/>
      </w:r>
      <w:r>
        <w:rPr>
          <w:rStyle w:val="VerbatimChar"/>
        </w:rPr>
        <w:t xml:space="preserve">│                                                                      │</w:t>
      </w:r>
      <w:r>
        <w:br/>
      </w:r>
      <w:r>
        <w:rPr>
          <w:rStyle w:val="VerbatimChar"/>
        </w:rPr>
        <w:t xml:space="preserve">│  Companies: 3,946    Contacts: 102,153   News: 386                 │</w:t>
      </w:r>
      <w:r>
        <w:br/>
      </w:r>
      <w:r>
        <w:rPr>
          <w:rStyle w:val="VerbatimChar"/>
        </w:rPr>
        <w:t xml:space="preserve">│  Clinical Trials: 1,779   NIH Grants: 1,842                        │</w:t>
      </w:r>
      <w:r>
        <w:br/>
      </w:r>
      <w:r>
        <w:rPr>
          <w:rStyle w:val="VerbatimChar"/>
        </w:rPr>
        <w:t xml:space="preserve">│  Campaigns: 18 UX / 32 HR   Leads: 629   Research Docs: 30         │</w:t>
      </w:r>
      <w:r>
        <w:br/>
      </w:r>
      <w:r>
        <w:rPr>
          <w:rStyle w:val="VerbatimChar"/>
        </w:rPr>
        <w:t xml:space="preserve">│                                                                      │</w:t>
      </w:r>
      <w:r>
        <w:br/>
      </w:r>
      <w:r>
        <w:rPr>
          <w:rStyle w:val="VerbatimChar"/>
        </w:rPr>
        <w:t xml:space="preserve">│  Academic: 4,842 Labs  ·  14,019 PIs  ·  751 Institutions           │</w:t>
      </w:r>
      <w:r>
        <w:br/>
      </w:r>
      <w:r>
        <w:rPr>
          <w:rStyle w:val="VerbatimChar"/>
        </w:rPr>
        <w:t xml:space="preserve">│  81 database views  ·  82 functions  ·  11 automated cron jobs      │</w:t>
      </w:r>
      <w:r>
        <w:br/>
      </w:r>
      <w:r>
        <w:rPr>
          <w:rStyle w:val="VerbatimChar"/>
        </w:rPr>
        <w:t xml:space="preserve">└───────────────────────────────┬──────────────────────────────────────┘</w:t>
      </w:r>
      <w:r>
        <w:br/>
      </w:r>
      <w:r>
        <w:rPr>
          <w:rStyle w:val="VerbatimChar"/>
        </w:rPr>
        <w:t xml:space="preserve">                                │</w:t>
      </w:r>
      <w:r>
        <w:br/>
      </w:r>
      <w:r>
        <w:rPr>
          <w:rStyle w:val="VerbatimChar"/>
        </w:rPr>
        <w:t xml:space="preserve">                                ▼</w:t>
      </w:r>
      <w:r>
        <w:br/>
      </w:r>
      <w:r>
        <w:rPr>
          <w:rStyle w:val="VerbatimChar"/>
        </w:rPr>
        <w:t xml:space="preserve">┌──────────────────────────────────────────────────────────────────────┐</w:t>
      </w:r>
      <w:r>
        <w:br/>
      </w:r>
      <w:r>
        <w:rPr>
          <w:rStyle w:val="VerbatimChar"/>
        </w:rPr>
        <w:t xml:space="preserve">│               ACCOUNT OPERATING MODEL                                │</w:t>
      </w:r>
      <w:r>
        <w:br/>
      </w:r>
      <w:r>
        <w:rPr>
          <w:rStyle w:val="VerbatimChar"/>
        </w:rPr>
        <w:t xml:space="preserve">│                                                                      │</w:t>
      </w:r>
      <w:r>
        <w:br/>
      </w:r>
      <w:r>
        <w:rPr>
          <w:rStyle w:val="VerbatimChar"/>
        </w:rPr>
        <w:t xml:space="preserve">│  ┌─────────────────────────────────┐   ┌──────────────────────────┐ │</w:t>
      </w:r>
      <w:r>
        <w:br/>
      </w:r>
      <w:r>
        <w:rPr>
          <w:rStyle w:val="VerbatimChar"/>
        </w:rPr>
        <w:t xml:space="preserve">│  │  PRE-PIPELINE (Target Universe) │   │  IN-PIPELINE (Pipeline)  │ │</w:t>
      </w:r>
      <w:r>
        <w:br/>
      </w:r>
      <w:r>
        <w:rPr>
          <w:rStyle w:val="VerbatimChar"/>
        </w:rPr>
        <w:t xml:space="preserve">│  │                                 │   │                          │ │</w:t>
      </w:r>
      <w:r>
        <w:br/>
      </w:r>
      <w:r>
        <w:rPr>
          <w:rStyle w:val="VerbatimChar"/>
        </w:rPr>
        <w:t xml:space="preserve">│  │  Unreviewed → Cold → Validated  │──▶│  Strategic Foundation    │ │</w:t>
      </w:r>
      <w:r>
        <w:br/>
      </w:r>
      <w:r>
        <w:rPr>
          <w:rStyle w:val="VerbatimChar"/>
        </w:rPr>
        <w:t xml:space="preserve">│  │  → Nurture → Pipeline Ready     │   │  → Stakeholder Alignment │ │</w:t>
      </w:r>
      <w:r>
        <w:br/>
      </w:r>
      <w:r>
        <w:rPr>
          <w:rStyle w:val="VerbatimChar"/>
        </w:rPr>
        <w:t xml:space="preserve">│  │                                 │   │  → Solution Development  │ │</w:t>
      </w:r>
      <w:r>
        <w:br/>
      </w:r>
      <w:r>
        <w:rPr>
          <w:rStyle w:val="VerbatimChar"/>
        </w:rPr>
        <w:t xml:space="preserve">│  │  Buying Mode + Budget + Fit     │   │  → Proposal &amp; Navigation │ │</w:t>
      </w:r>
      <w:r>
        <w:br/>
      </w:r>
      <w:r>
        <w:rPr>
          <w:rStyle w:val="VerbatimChar"/>
        </w:rPr>
        <w:t xml:space="preserve">│  │  = Pipeline Gate                │   │  → Best Few / Close      │ │</w:t>
      </w:r>
      <w:r>
        <w:br/>
      </w:r>
      <w:r>
        <w:rPr>
          <w:rStyle w:val="VerbatimChar"/>
        </w:rPr>
        <w:t xml:space="preserve">│  │                                 │   │  → Closed Won / Lost     │ │</w:t>
      </w:r>
      <w:r>
        <w:br/>
      </w:r>
      <w:r>
        <w:rPr>
          <w:rStyle w:val="VerbatimChar"/>
        </w:rPr>
        <w:t xml:space="preserve">│  └─────────────────────────────────┘   └──────────────────────────┘ │</w:t>
      </w:r>
      <w:r>
        <w:br/>
      </w:r>
      <w:r>
        <w:rPr>
          <w:rStyle w:val="VerbatimChar"/>
        </w:rPr>
        <w:t xml:space="preserve">└───────────────────────────────┬──────────────────────────────────────┘</w:t>
      </w:r>
      <w:r>
        <w:br/>
      </w:r>
      <w:r>
        <w:rPr>
          <w:rStyle w:val="VerbatimChar"/>
        </w:rPr>
        <w:t xml:space="preserve">                                │</w:t>
      </w:r>
      <w:r>
        <w:br/>
      </w:r>
      <w:r>
        <w:rPr>
          <w:rStyle w:val="VerbatimChar"/>
        </w:rPr>
        <w:t xml:space="preserve">                                ▼</w:t>
      </w:r>
      <w:r>
        <w:br/>
      </w:r>
      <w:r>
        <w:rPr>
          <w:rStyle w:val="VerbatimChar"/>
        </w:rPr>
        <w:t xml:space="preserve">┌──────────────────────────────────────────────────────────────────────┐</w:t>
      </w:r>
      <w:r>
        <w:br/>
      </w:r>
      <w:r>
        <w:rPr>
          <w:rStyle w:val="VerbatimChar"/>
        </w:rPr>
        <w:t xml:space="preserve">│                CARR INTELLIGENCE PLATFORM (22 pages)                  │</w:t>
      </w:r>
      <w:r>
        <w:br/>
      </w:r>
      <w:r>
        <w:rPr>
          <w:rStyle w:val="VerbatimChar"/>
        </w:rPr>
        <w:t xml:space="preserve">│                                                                      │</w:t>
      </w:r>
      <w:r>
        <w:br/>
      </w:r>
      <w:r>
        <w:rPr>
          <w:rStyle w:val="VerbatimChar"/>
        </w:rPr>
        <w:t xml:space="preserve">│  Markets:      Accounts · Academic Market · List Builder             │</w:t>
      </w:r>
      <w:r>
        <w:br/>
      </w:r>
      <w:r>
        <w:rPr>
          <w:rStyle w:val="VerbatimChar"/>
        </w:rPr>
        <w:t xml:space="preserve">│  Intelligence: News · Events                                         │</w:t>
      </w:r>
      <w:r>
        <w:br/>
      </w:r>
      <w:r>
        <w:rPr>
          <w:rStyle w:val="VerbatimChar"/>
        </w:rPr>
        <w:t xml:space="preserve">│  Operations:   Target Universe · Campaigns · Pipeline                │</w:t>
      </w:r>
      <w:r>
        <w:br/>
      </w:r>
      <w:r>
        <w:rPr>
          <w:rStyle w:val="VerbatimChar"/>
        </w:rPr>
        <w:t xml:space="preserve">│                Content Studio · Team Profiles                        │</w:t>
      </w:r>
      <w:r>
        <w:br/>
      </w:r>
      <w:r>
        <w:rPr>
          <w:rStyle w:val="VerbatimChar"/>
        </w:rPr>
        <w:t xml:space="preserve">│  Analytics:    Metrics · Research Library · Task Center               │</w:t>
      </w:r>
      <w:r>
        <w:br/>
      </w:r>
      <w:r>
        <w:rPr>
          <w:rStyle w:val="VerbatimChar"/>
        </w:rPr>
        <w:t xml:space="preserve">└──────────────────────────────────────────────────────────────────────┘</w:t>
      </w:r>
    </w:p>
    <w:p>
      <w:r>
        <w:pict>
          <v:rect style="width:0;height:1.5pt" o:hralign="center" o:hrstd="t" o:hr="t"/>
        </w:pict>
      </w:r>
    </w:p>
    <w:bookmarkEnd w:id="43"/>
    <w:bookmarkStart w:id="52" w:name="key-workflows"/>
    <w:p>
      <w:pPr>
        <w:pStyle w:val="Heading2"/>
      </w:pPr>
      <w:r>
        <w:t xml:space="preserve">Key Workflows</w:t>
      </w:r>
    </w:p>
    <w:bookmarkStart w:id="44" w:name="finding-researching-target-companies"/>
    <w:p>
      <w:pPr>
        <w:pStyle w:val="Heading3"/>
      </w:pPr>
      <w:r>
        <w:t xml:space="preserve">1. Finding &amp; Researching Target Companies</w:t>
      </w:r>
    </w:p>
    <w:p>
      <w:pPr>
        <w:pStyle w:val="FirstParagraph"/>
      </w:pPr>
      <w:r>
        <w:rPr>
          <w:b/>
          <w:bCs/>
        </w:rPr>
        <w:t xml:space="preserve">Accounts</w:t>
      </w:r>
      <w:r>
        <w:t xml:space="preserve"> </w:t>
      </w:r>
      <w:r>
        <w:t xml:space="preserve">→ filter by category, modality, clinical phase, therapeutic areas, funding status, region → click to see full profile →</w:t>
      </w:r>
      <w:r>
        <w:t xml:space="preserve"> </w:t>
      </w:r>
      <w:r>
        <w:rPr>
          <w:b/>
          <w:bCs/>
        </w:rPr>
        <w:t xml:space="preserve">Gold Sheet</w:t>
      </w:r>
      <w:r>
        <w:t xml:space="preserve"> </w:t>
      </w:r>
      <w:r>
        <w:t xml:space="preserve">tab for consolidated intelligence →</w:t>
      </w:r>
      <w:r>
        <w:t xml:space="preserve"> </w:t>
      </w:r>
      <w:r>
        <w:rPr>
          <w:b/>
          <w:bCs/>
        </w:rPr>
        <w:t xml:space="preserve">Clinical Trials</w:t>
      </w:r>
      <w:r>
        <w:t xml:space="preserve">,</w:t>
      </w:r>
      <w:r>
        <w:t xml:space="preserve"> </w:t>
      </w:r>
      <w:r>
        <w:rPr>
          <w:b/>
          <w:bCs/>
        </w:rPr>
        <w:t xml:space="preserve">NIH Grants</w:t>
      </w:r>
      <w:r>
        <w:t xml:space="preserve">,</w:t>
      </w:r>
      <w:r>
        <w:t xml:space="preserve"> </w:t>
      </w:r>
      <w:r>
        <w:rPr>
          <w:b/>
          <w:bCs/>
        </w:rPr>
        <w:t xml:space="preserve">Patents</w:t>
      </w:r>
      <w:r>
        <w:t xml:space="preserve"> </w:t>
      </w:r>
      <w:r>
        <w:t xml:space="preserve">tabs for deep research → move to</w:t>
      </w:r>
      <w:r>
        <w:t xml:space="preserve"> </w:t>
      </w:r>
      <w:r>
        <w:rPr>
          <w:b/>
          <w:bCs/>
        </w:rPr>
        <w:t xml:space="preserve">Target Universe</w:t>
      </w:r>
      <w:r>
        <w:t xml:space="preserve"> </w:t>
      </w:r>
      <w:r>
        <w:t xml:space="preserve">to set tier and assign rep.</w:t>
      </w:r>
    </w:p>
    <w:bookmarkEnd w:id="44"/>
    <w:bookmarkStart w:id="45" w:name="Xc1fd8a0426b262c51153f7f0f987f82b12cd141"/>
    <w:p>
      <w:pPr>
        <w:pStyle w:val="Heading3"/>
      </w:pPr>
      <w:r>
        <w:t xml:space="preserve">2. Qualifying Accounts (Target Universe → Pipeline)</w:t>
      </w:r>
    </w:p>
    <w:p>
      <w:pPr>
        <w:pStyle w:val="FirstParagraph"/>
      </w:pPr>
      <w:r>
        <w:rPr>
          <w:b/>
          <w:bCs/>
        </w:rPr>
        <w:t xml:space="preserve">Target Universe</w:t>
      </w:r>
      <w:r>
        <w:t xml:space="preserve"> </w:t>
      </w:r>
      <w:r>
        <w:t xml:space="preserve">→ review account → set</w:t>
      </w:r>
      <w:r>
        <w:t xml:space="preserve"> </w:t>
      </w:r>
      <w:r>
        <w:rPr>
          <w:b/>
          <w:bCs/>
        </w:rPr>
        <w:t xml:space="preserve">Account Status</w:t>
      </w:r>
      <w:r>
        <w:t xml:space="preserve"> </w:t>
      </w:r>
      <w:r>
        <w:t xml:space="preserve">(unreviewed → cold → validated target → nurture) → assess</w:t>
      </w:r>
      <w:r>
        <w:t xml:space="preserve"> </w:t>
      </w:r>
      <w:r>
        <w:rPr>
          <w:b/>
          <w:bCs/>
        </w:rPr>
        <w:t xml:space="preserve">Buying Mode</w:t>
      </w:r>
      <w:r>
        <w:t xml:space="preserve"> </w:t>
      </w:r>
      <w:r>
        <w:t xml:space="preserve">→ confirm</w:t>
      </w:r>
      <w:r>
        <w:t xml:space="preserve"> </w:t>
      </w:r>
      <w:r>
        <w:rPr>
          <w:b/>
          <w:bCs/>
        </w:rPr>
        <w:t xml:space="preserve">Budget</w:t>
      </w:r>
      <w:r>
        <w:t xml:space="preserve"> </w:t>
      </w:r>
      <w:r>
        <w:t xml:space="preserve">and</w:t>
      </w:r>
      <w:r>
        <w:t xml:space="preserve"> </w:t>
      </w:r>
      <w:r>
        <w:rPr>
          <w:b/>
          <w:bCs/>
        </w:rPr>
        <w:t xml:space="preserve">Fit</w:t>
      </w:r>
      <w:r>
        <w:t xml:space="preserve"> </w:t>
      </w:r>
      <w:r>
        <w:t xml:space="preserve">→ when Pipeline Gate is met → create formal</w:t>
      </w:r>
      <w:r>
        <w:t xml:space="preserve"> </w:t>
      </w:r>
      <w:r>
        <w:rPr>
          <w:b/>
          <w:bCs/>
        </w:rPr>
        <w:t xml:space="preserve">Pipeline Opportunity</w:t>
      </w:r>
      <w:r>
        <w:t xml:space="preserve"> </w:t>
      </w:r>
      <w:r>
        <w:t xml:space="preserve">with Single Sales Objective.</w:t>
      </w:r>
    </w:p>
    <w:bookmarkEnd w:id="45"/>
    <w:bookmarkStart w:id="46" w:name="Xa6e77e48a7b6b2b6d1783c99cee3cbf54a0bafc"/>
    <w:p>
      <w:pPr>
        <w:pStyle w:val="Heading3"/>
      </w:pPr>
      <w:r>
        <w:t xml:space="preserve">3a. Building a Broad Campaign (List Builder)</w:t>
      </w:r>
    </w:p>
    <w:p>
      <w:pPr>
        <w:pStyle w:val="FirstParagraph"/>
      </w:pPr>
      <w:r>
        <w:rPr>
          <w:b/>
          <w:bCs/>
        </w:rPr>
        <w:t xml:space="preserve">List Builder</w:t>
      </w:r>
      <w:r>
        <w:t xml:space="preserve"> </w:t>
      </w:r>
      <w:r>
        <w:t xml:space="preserve">→ filter contacts by cell type, seniority, territory, department → select contacts → click</w:t>
      </w:r>
      <w:r>
        <w:t xml:space="preserve"> </w:t>
      </w:r>
      <w:r>
        <w:t xml:space="preserve">“New Campaign”</w:t>
      </w:r>
      <w:r>
        <w:t xml:space="preserve"> </w:t>
      </w:r>
      <w:r>
        <w:t xml:space="preserve">→ name it, choose platform → set status to</w:t>
      </w:r>
      <w:r>
        <w:t xml:space="preserve"> </w:t>
      </w:r>
      <w:r>
        <w:rPr>
          <w:b/>
          <w:bCs/>
        </w:rPr>
        <w:t xml:space="preserve">Active</w:t>
      </w:r>
      <w:r>
        <w:t xml:space="preserve"> </w:t>
      </w:r>
      <w:r>
        <w:t xml:space="preserve">when ready → BioCreative launches in HeyReach/Bison within 24 hours.</w:t>
      </w:r>
    </w:p>
    <w:bookmarkEnd w:id="46"/>
    <w:bookmarkStart w:id="47" w:name="Xb1a31f47afc6b47638be42ef1de1f6f9e5cf904"/>
    <w:p>
      <w:pPr>
        <w:pStyle w:val="Heading3"/>
      </w:pPr>
      <w:r>
        <w:t xml:space="preserve">3b. Building an Account-Specific Campaign (Account Detail)</w:t>
      </w:r>
    </w:p>
    <w:p>
      <w:pPr>
        <w:pStyle w:val="FirstParagraph"/>
      </w:pPr>
      <w:r>
        <w:rPr>
          <w:b/>
          <w:bCs/>
        </w:rPr>
        <w:t xml:space="preserve">Accounts</w:t>
      </w:r>
      <w:r>
        <w:t xml:space="preserve"> </w:t>
      </w:r>
      <w:r>
        <w:t xml:space="preserve">→ find target company → click into</w:t>
      </w:r>
      <w:r>
        <w:t xml:space="preserve"> </w:t>
      </w:r>
      <w:r>
        <w:rPr>
          <w:b/>
          <w:bCs/>
        </w:rPr>
        <w:t xml:space="preserve">Account Detail</w:t>
      </w:r>
      <w:r>
        <w:t xml:space="preserve"> </w:t>
      </w:r>
      <w:r>
        <w:t xml:space="preserve">→</w:t>
      </w:r>
      <w:r>
        <w:t xml:space="preserve"> </w:t>
      </w:r>
      <w:r>
        <w:rPr>
          <w:b/>
          <w:bCs/>
        </w:rPr>
        <w:t xml:space="preserve">Contacts</w:t>
      </w:r>
      <w:r>
        <w:t xml:space="preserve"> </w:t>
      </w:r>
      <w:r>
        <w:t xml:space="preserve">tab → filter by department and seniority → select the right people → add to campaign → set status to</w:t>
      </w:r>
      <w:r>
        <w:t xml:space="preserve"> </w:t>
      </w:r>
      <w:r>
        <w:rPr>
          <w:b/>
          <w:bCs/>
        </w:rPr>
        <w:t xml:space="preserve">Active</w:t>
      </w:r>
      <w:r>
        <w:t xml:space="preserve"> </w:t>
      </w:r>
      <w:r>
        <w:t xml:space="preserve">→ BioCreative launches within 24 hours. Best for precise, account-level outreach.</w:t>
      </w:r>
    </w:p>
    <w:bookmarkEnd w:id="47"/>
    <w:bookmarkStart w:id="48" w:name="managing-sales-pipeline"/>
    <w:p>
      <w:pPr>
        <w:pStyle w:val="Heading3"/>
      </w:pPr>
      <w:r>
        <w:t xml:space="preserve">4. Managing Sales Pipeline</w:t>
      </w:r>
    </w:p>
    <w:p>
      <w:pPr>
        <w:pStyle w:val="FirstParagraph"/>
      </w:pPr>
      <w:r>
        <w:rPr>
          <w:b/>
          <w:bCs/>
        </w:rPr>
        <w:t xml:space="preserve">Pipeline</w:t>
      </w:r>
      <w:r>
        <w:t xml:space="preserve"> </w:t>
      </w:r>
      <w:r>
        <w:t xml:space="preserve">→ create opportunity with Single Sales Objective → assign to stage → track contacts by buying role (Economic, User, Technical, Coach) → log activities → move through stages → close.</w:t>
      </w:r>
    </w:p>
    <w:bookmarkEnd w:id="48"/>
    <w:bookmarkStart w:id="49" w:name="how-new-accounts-get-added"/>
    <w:p>
      <w:pPr>
        <w:pStyle w:val="Heading3"/>
      </w:pPr>
      <w:r>
        <w:t xml:space="preserve">5. How New Accounts Get Added</w:t>
      </w:r>
    </w:p>
    <w:p>
      <w:pPr>
        <w:pStyle w:val="Compact"/>
        <w:numPr>
          <w:ilvl w:val="0"/>
          <w:numId w:val="1016"/>
        </w:numPr>
      </w:pPr>
      <w:r>
        <w:rPr>
          <w:b/>
          <w:bCs/>
        </w:rPr>
        <w:t xml:space="preserve">Automatic:</w:t>
      </w:r>
      <w:r>
        <w:t xml:space="preserve"> </w:t>
      </w:r>
      <w:r>
        <w:rPr>
          <w:rStyle w:val="VerbatimChar"/>
        </w:rPr>
        <w:t xml:space="preserve">sync_cgt_accounts_from_hub()</w:t>
      </w:r>
      <w:r>
        <w:t xml:space="preserve"> </w:t>
      </w:r>
      <w:r>
        <w:t xml:space="preserve">runs every Sunday — new CGT companies discovered in the Hub are automatically added to CARR</w:t>
      </w:r>
    </w:p>
    <w:p>
      <w:pPr>
        <w:pStyle w:val="Compact"/>
        <w:numPr>
          <w:ilvl w:val="0"/>
          <w:numId w:val="1016"/>
        </w:numPr>
      </w:pPr>
      <w:r>
        <w:rPr>
          <w:b/>
          <w:bCs/>
        </w:rPr>
        <w:t xml:space="preserve">Manual request:</w:t>
      </w:r>
      <w:r>
        <w:t xml:space="preserve"> </w:t>
      </w:r>
      <w:r>
        <w:t xml:space="preserve">Ask BioCreative to run the import notebook (</w:t>
      </w:r>
      <w:r>
        <w:rPr>
          <w:rStyle w:val="VerbatimChar"/>
        </w:rPr>
        <w:t xml:space="preserve">carr_account_import_v1.ipynb</w:t>
      </w:r>
      <w:r>
        <w:t xml:space="preserve">) for a specific list</w:t>
      </w:r>
    </w:p>
    <w:p>
      <w:pPr>
        <w:pStyle w:val="Compact"/>
        <w:numPr>
          <w:ilvl w:val="0"/>
          <w:numId w:val="1016"/>
        </w:numPr>
      </w:pPr>
      <w:r>
        <w:rPr>
          <w:b/>
          <w:bCs/>
        </w:rPr>
        <w:t xml:space="preserve">After import:</w:t>
      </w:r>
      <w:r>
        <w:t xml:space="preserve"> </w:t>
      </w:r>
      <w:r>
        <w:t xml:space="preserve">New accounts enter as</w:t>
      </w:r>
      <w:r>
        <w:t xml:space="preserve"> </w:t>
      </w:r>
      <w:r>
        <w:rPr>
          <w:b/>
          <w:bCs/>
        </w:rPr>
        <w:t xml:space="preserve">Cold</w:t>
      </w:r>
      <w:r>
        <w:t xml:space="preserve"> </w:t>
      </w:r>
      <w:r>
        <w:t xml:space="preserve">tier, then go through the enrichment pipeline (classification → deep enrichment → CARR fit assessment) before they’re ready for your team to review</w:t>
      </w:r>
    </w:p>
    <w:bookmarkEnd w:id="49"/>
    <w:bookmarkStart w:id="50" w:name="campaign-activation-performance-tracking"/>
    <w:p>
      <w:pPr>
        <w:pStyle w:val="Heading3"/>
      </w:pPr>
      <w:r>
        <w:t xml:space="preserve">6. Campaign Activation &amp; Performance Tracking</w:t>
      </w:r>
    </w:p>
    <w:p>
      <w:pPr>
        <w:pStyle w:val="FirstParagraph"/>
      </w:pPr>
      <w:r>
        <w:t xml:space="preserve">Campaigns are created in</w:t>
      </w:r>
      <w:r>
        <w:t xml:space="preserve"> </w:t>
      </w:r>
      <w:r>
        <w:rPr>
          <w:b/>
          <w:bCs/>
        </w:rPr>
        <w:t xml:space="preserve">Planning</w:t>
      </w:r>
      <w:r>
        <w:t xml:space="preserve"> </w:t>
      </w:r>
      <w:r>
        <w:t xml:space="preserve">status. When the rep is ready, they set the campaign to</w:t>
      </w:r>
      <w:r>
        <w:t xml:space="preserve"> </w:t>
      </w:r>
      <w:r>
        <w:rPr>
          <w:b/>
          <w:bCs/>
        </w:rPr>
        <w:t xml:space="preserve">Active</w:t>
      </w:r>
      <w:r>
        <w:t xml:space="preserve"> </w:t>
      </w:r>
      <w:r>
        <w:t xml:space="preserve">— BioCreative builds and launches the campaign in HeyReach/Bison within 24 hours.</w:t>
      </w:r>
      <w:r>
        <w:t xml:space="preserve"> </w:t>
      </w:r>
      <w:r>
        <w:rPr>
          <w:b/>
          <w:bCs/>
        </w:rPr>
        <w:t xml:space="preserve">Campaigns</w:t>
      </w:r>
      <w:r>
        <w:t xml:space="preserve"> </w:t>
      </w:r>
      <w:r>
        <w:t xml:space="preserve">page shows all campaigns with sends, opens, replies, and connection rates by sending persona. Stats auto-update every 6 hours.</w:t>
      </w:r>
    </w:p>
    <w:bookmarkEnd w:id="50"/>
    <w:bookmarkStart w:id="51" w:name="staying-on-top-of-market-intelligence"/>
    <w:p>
      <w:pPr>
        <w:pStyle w:val="Heading3"/>
      </w:pPr>
      <w:r>
        <w:t xml:space="preserve">7. Staying on Top of Market Intelligence</w:t>
      </w:r>
    </w:p>
    <w:p>
      <w:pPr>
        <w:pStyle w:val="FirstParagraph"/>
      </w:pPr>
      <w:r>
        <w:rPr>
          <w:b/>
          <w:bCs/>
        </w:rPr>
        <w:t xml:space="preserve">News</w:t>
      </w:r>
      <w:r>
        <w:t xml:space="preserve"> </w:t>
      </w:r>
      <w:r>
        <w:t xml:space="preserve">(updated every 4h) +</w:t>
      </w:r>
      <w:r>
        <w:t xml:space="preserve"> </w:t>
      </w:r>
      <w:r>
        <w:rPr>
          <w:b/>
          <w:bCs/>
        </w:rPr>
        <w:t xml:space="preserve">Research Library</w:t>
      </w:r>
      <w:r>
        <w:t xml:space="preserve"> </w:t>
      </w:r>
      <w:r>
        <w:t xml:space="preserve">(30 deep research docs) = comprehensive market awareness.</w:t>
      </w:r>
    </w:p>
    <w:p>
      <w:r>
        <w:pict>
          <v:rect style="width:0;height:1.5pt" o:hralign="center" o:hrstd="t" o:hr="t"/>
        </w:pict>
      </w:r>
    </w:p>
    <w:bookmarkEnd w:id="51"/>
    <w:bookmarkEnd w:id="52"/>
    <w:bookmarkStart w:id="53" w:name="data-pipelines-behind-the-scenes"/>
    <w:p>
      <w:pPr>
        <w:pStyle w:val="Heading2"/>
      </w:pPr>
      <w:r>
        <w:t xml:space="preserve">Data Pipelines — Behind the Scenes</w:t>
      </w:r>
    </w:p>
    <w:p>
      <w:pPr>
        <w:pStyle w:val="FirstParagraph"/>
      </w:pPr>
      <w:r>
        <w:t xml:space="preserve">These are the tools BioCreative uses to keep your data current. You don’t need to touch these, but they’re here for reference:</w:t>
      </w:r>
    </w:p>
    <w:tbl>
      <w:tblPr>
        <w:tblStyle w:val="Table"/>
        <w:tblW w:type="pct" w:w="5000"/>
        <w:tblLayout w:type="fixed"/>
        <w:tblLook w:firstRow="1" w:lastRow="0" w:firstColumn="0" w:lastColumn="0" w:noHBand="0" w:noVBand="0" w:val="0020"/>
      </w:tblPr>
      <w:tblGrid>
        <w:gridCol w:w="3046"/>
        <w:gridCol w:w="1827"/>
        <w:gridCol w:w="3046"/>
      </w:tblGrid>
      <w:tr>
        <w:trPr>
          <w:tblHeader w:val="on"/>
        </w:trPr>
        <w:tc>
          <w:tcPr/>
          <w:p>
            <w:pPr>
              <w:pStyle w:val="Compact"/>
            </w:pPr>
            <w:r>
              <w:t xml:space="preserve">Pipeline</w:t>
            </w:r>
          </w:p>
        </w:tc>
        <w:tc>
          <w:tcPr/>
          <w:p>
            <w:pPr>
              <w:pStyle w:val="Compact"/>
            </w:pPr>
            <w:r>
              <w:t xml:space="preserve">Tool</w:t>
            </w:r>
          </w:p>
        </w:tc>
        <w:tc>
          <w:tcPr/>
          <w:p>
            <w:pPr>
              <w:pStyle w:val="Compact"/>
            </w:pPr>
            <w:r>
              <w:t xml:space="preserve">Schedule</w:t>
            </w:r>
          </w:p>
        </w:tc>
      </w:tr>
      <w:tr>
        <w:tc>
          <w:tcPr/>
          <w:p>
            <w:pPr>
              <w:pStyle w:val="Compact"/>
            </w:pPr>
            <w:r>
              <w:t xml:space="preserve">Account Seeding</w:t>
            </w:r>
          </w:p>
        </w:tc>
        <w:tc>
          <w:tcPr/>
          <w:p>
            <w:pPr>
              <w:pStyle w:val="Compact"/>
            </w:pPr>
            <w:r>
              <w:rPr>
                <w:rStyle w:val="VerbatimChar"/>
              </w:rPr>
              <w:t xml:space="preserve">sync_cgt_accounts_from_hub()</w:t>
            </w:r>
          </w:p>
        </w:tc>
        <w:tc>
          <w:tcPr/>
          <w:p>
            <w:pPr>
              <w:pStyle w:val="Compact"/>
            </w:pPr>
            <w:r>
              <w:t xml:space="preserve">Weekly (Sun 2am)</w:t>
            </w:r>
          </w:p>
        </w:tc>
      </w:tr>
      <w:tr>
        <w:tc>
          <w:tcPr/>
          <w:p>
            <w:pPr>
              <w:pStyle w:val="Compact"/>
            </w:pPr>
            <w:r>
              <w:t xml:space="preserve">Academic Labs Sync</w:t>
            </w:r>
          </w:p>
        </w:tc>
        <w:tc>
          <w:tcPr/>
          <w:p>
            <w:pPr>
              <w:pStyle w:val="Compact"/>
            </w:pPr>
            <w:r>
              <w:rPr>
                <w:rStyle w:val="VerbatimChar"/>
              </w:rPr>
              <w:t xml:space="preserve">sync_academic_labs_from_hub()</w:t>
            </w:r>
          </w:p>
        </w:tc>
        <w:tc>
          <w:tcPr/>
          <w:p>
            <w:pPr>
              <w:pStyle w:val="Compact"/>
            </w:pPr>
            <w:r>
              <w:t xml:space="preserve">Manual (re-runnable)</w:t>
            </w:r>
          </w:p>
        </w:tc>
      </w:tr>
      <w:tr>
        <w:tc>
          <w:tcPr/>
          <w:p>
            <w:pPr>
              <w:pStyle w:val="Compact"/>
            </w:pPr>
            <w:r>
              <w:t xml:space="preserve">Academic PIs Sync</w:t>
            </w:r>
          </w:p>
        </w:tc>
        <w:tc>
          <w:tcPr/>
          <w:p>
            <w:pPr>
              <w:pStyle w:val="Compact"/>
            </w:pPr>
            <w:r>
              <w:rPr>
                <w:rStyle w:val="VerbatimChar"/>
              </w:rPr>
              <w:t xml:space="preserve">sync_academic_pis_from_hub()</w:t>
            </w:r>
          </w:p>
        </w:tc>
        <w:tc>
          <w:tcPr/>
          <w:p>
            <w:pPr>
              <w:pStyle w:val="Compact"/>
            </w:pPr>
            <w:r>
              <w:t xml:space="preserve">Manual (re-runnable)</w:t>
            </w:r>
          </w:p>
        </w:tc>
      </w:tr>
      <w:tr>
        <w:tc>
          <w:tcPr/>
          <w:p>
            <w:pPr>
              <w:pStyle w:val="Compact"/>
            </w:pPr>
            <w:r>
              <w:t xml:space="preserve">Academic Hierarchy</w:t>
            </w:r>
          </w:p>
        </w:tc>
        <w:tc>
          <w:tcPr/>
          <w:p>
            <w:pPr>
              <w:pStyle w:val="Compact"/>
            </w:pPr>
            <w:r>
              <w:rPr>
                <w:rStyle w:val="VerbatimChar"/>
              </w:rPr>
              <w:t xml:space="preserve">sync_academic_hierarchy_from_hub()</w:t>
            </w:r>
          </w:p>
        </w:tc>
        <w:tc>
          <w:tcPr/>
          <w:p>
            <w:pPr>
              <w:pStyle w:val="Compact"/>
            </w:pPr>
            <w:r>
              <w:t xml:space="preserve">Manual (re-runnable)</w:t>
            </w:r>
          </w:p>
        </w:tc>
      </w:tr>
      <w:tr>
        <w:tc>
          <w:tcPr/>
          <w:p>
            <w:pPr>
              <w:pStyle w:val="Compact"/>
            </w:pPr>
            <w:r>
              <w:t xml:space="preserve">Clinical Trials</w:t>
            </w:r>
          </w:p>
        </w:tc>
        <w:tc>
          <w:tcPr/>
          <w:p>
            <w:pPr>
              <w:pStyle w:val="Compact"/>
            </w:pPr>
            <w:r>
              <w:rPr>
                <w:rStyle w:val="VerbatimChar"/>
              </w:rPr>
              <w:t xml:space="preserve">sync_clinical_trials_from_hub()</w:t>
            </w:r>
          </w:p>
        </w:tc>
        <w:tc>
          <w:tcPr/>
          <w:p>
            <w:pPr>
              <w:pStyle w:val="Compact"/>
            </w:pPr>
            <w:r>
              <w:t xml:space="preserve">Weekly (Sun 3am)</w:t>
            </w:r>
          </w:p>
        </w:tc>
      </w:tr>
      <w:tr>
        <w:tc>
          <w:tcPr/>
          <w:p>
            <w:pPr>
              <w:pStyle w:val="Compact"/>
            </w:pPr>
            <w:r>
              <w:t xml:space="preserve">NIH Grants</w:t>
            </w:r>
          </w:p>
        </w:tc>
        <w:tc>
          <w:tcPr/>
          <w:p>
            <w:pPr>
              <w:pStyle w:val="Compact"/>
            </w:pPr>
            <w:r>
              <w:rPr>
                <w:rStyle w:val="VerbatimChar"/>
              </w:rPr>
              <w:t xml:space="preserve">sync_grants_from_hub()</w:t>
            </w:r>
          </w:p>
        </w:tc>
        <w:tc>
          <w:tcPr/>
          <w:p>
            <w:pPr>
              <w:pStyle w:val="Compact"/>
            </w:pPr>
            <w:r>
              <w:t xml:space="preserve">Weekly (Sun 4am)</w:t>
            </w:r>
          </w:p>
        </w:tc>
      </w:tr>
      <w:tr>
        <w:tc>
          <w:tcPr/>
          <w:p>
            <w:pPr>
              <w:pStyle w:val="Compact"/>
            </w:pPr>
            <w:r>
              <w:t xml:space="preserve">News</w:t>
            </w:r>
          </w:p>
        </w:tc>
        <w:tc>
          <w:tcPr/>
          <w:p>
            <w:pPr>
              <w:pStyle w:val="Compact"/>
            </w:pPr>
            <w:r>
              <w:rPr>
                <w:rStyle w:val="VerbatimChar"/>
              </w:rPr>
              <w:t xml:space="preserve">sync_news_from_life_science()</w:t>
            </w:r>
          </w:p>
        </w:tc>
        <w:tc>
          <w:tcPr/>
          <w:p>
            <w:pPr>
              <w:pStyle w:val="Compact"/>
            </w:pPr>
            <w:r>
              <w:t xml:space="preserve">Every 4h</w:t>
            </w:r>
          </w:p>
        </w:tc>
      </w:tr>
      <w:tr>
        <w:tc>
          <w:tcPr/>
          <w:p>
            <w:pPr>
              <w:pStyle w:val="Compact"/>
            </w:pPr>
            <w:r>
              <w:t xml:space="preserve">HeyReach Sync</w:t>
            </w:r>
          </w:p>
        </w:tc>
        <w:tc>
          <w:tcPr/>
          <w:p>
            <w:pPr>
              <w:pStyle w:val="Compact"/>
            </w:pPr>
            <w:r>
              <w:rPr>
                <w:rStyle w:val="VerbatimChar"/>
              </w:rPr>
              <w:t xml:space="preserve">sync_all_from_heyreach()</w:t>
            </w:r>
            <w:r>
              <w:t xml:space="preserve"> </w:t>
            </w:r>
            <w:r>
              <w:t xml:space="preserve">(pg_cron)</w:t>
            </w:r>
          </w:p>
        </w:tc>
        <w:tc>
          <w:tcPr/>
          <w:p>
            <w:pPr>
              <w:pStyle w:val="Compact"/>
            </w:pPr>
            <w:r>
              <w:t xml:space="preserve">Every 6h</w:t>
            </w:r>
          </w:p>
        </w:tc>
      </w:tr>
      <w:tr>
        <w:tc>
          <w:tcPr/>
          <w:p>
            <w:pPr>
              <w:pStyle w:val="Compact"/>
            </w:pPr>
            <w:r>
              <w:t xml:space="preserve">EmailBison Sync</w:t>
            </w:r>
          </w:p>
        </w:tc>
        <w:tc>
          <w:tcPr/>
          <w:p>
            <w:pPr>
              <w:pStyle w:val="Compact"/>
            </w:pPr>
            <w:r>
              <w:t xml:space="preserve">pg_cron → EF</w:t>
            </w:r>
            <w:r>
              <w:t xml:space="preserve"> </w:t>
            </w:r>
            <w:r>
              <w:rPr>
                <w:rStyle w:val="VerbatimChar"/>
              </w:rPr>
              <w:t xml:space="preserve">sync-emailbison</w:t>
            </w:r>
            <w:r>
              <w:t xml:space="preserve"> </w:t>
            </w:r>
            <w:r>
              <w:t xml:space="preserve">v1.2</w:t>
            </w:r>
          </w:p>
        </w:tc>
        <w:tc>
          <w:tcPr/>
          <w:p>
            <w:pPr>
              <w:pStyle w:val="Compact"/>
            </w:pPr>
            <w:r>
              <w:t xml:space="preserve">Every 6h at :30</w:t>
            </w:r>
          </w:p>
        </w:tc>
      </w:tr>
      <w:tr>
        <w:tc>
          <w:tcPr/>
          <w:p>
            <w:pPr>
              <w:pStyle w:val="Compact"/>
            </w:pPr>
            <w:r>
              <w:t xml:space="preserve">EmailBison Push</w:t>
            </w:r>
          </w:p>
        </w:tc>
        <w:tc>
          <w:tcPr/>
          <w:p>
            <w:pPr>
              <w:pStyle w:val="Compact"/>
            </w:pPr>
            <w:r>
              <w:rPr>
                <w:rStyle w:val="VerbatimChar"/>
              </w:rPr>
              <w:t xml:space="preserve">push-to-emailbison</w:t>
            </w:r>
            <w:r>
              <w:t xml:space="preserve"> </w:t>
            </w:r>
            <w:r>
              <w:t xml:space="preserve">edge function (pg_cron)</w:t>
            </w:r>
          </w:p>
        </w:tc>
        <w:tc>
          <w:tcPr/>
          <w:p>
            <w:pPr>
              <w:pStyle w:val="Compact"/>
            </w:pPr>
            <w:r>
              <w:t xml:space="preserve">Every 2h</w:t>
            </w:r>
          </w:p>
        </w:tc>
      </w:tr>
      <w:tr>
        <w:tc>
          <w:tcPr/>
          <w:p>
            <w:pPr>
              <w:pStyle w:val="Compact"/>
            </w:pPr>
            <w:r>
              <w:t xml:space="preserve">EmailBison Webhook</w:t>
            </w:r>
          </w:p>
        </w:tc>
        <w:tc>
          <w:tcPr/>
          <w:p>
            <w:pPr>
              <w:pStyle w:val="Compact"/>
            </w:pPr>
            <w:r>
              <w:rPr>
                <w:rStyle w:val="VerbatimChar"/>
              </w:rPr>
              <w:t xml:space="preserve">emailbison-webhook</w:t>
            </w:r>
            <w:r>
              <w:t xml:space="preserve"> </w:t>
            </w:r>
            <w:r>
              <w:t xml:space="preserve">edge function</w:t>
            </w:r>
          </w:p>
        </w:tc>
        <w:tc>
          <w:tcPr/>
          <w:p>
            <w:pPr>
              <w:pStyle w:val="Compact"/>
            </w:pPr>
            <w:r>
              <w:t xml:space="preserve">Real-time</w:t>
            </w:r>
          </w:p>
        </w:tc>
      </w:tr>
      <w:tr>
        <w:tc>
          <w:tcPr/>
          <w:p>
            <w:pPr>
              <w:pStyle w:val="Compact"/>
            </w:pPr>
            <w:r>
              <w:t xml:space="preserve">Account Import</w:t>
            </w:r>
          </w:p>
        </w:tc>
        <w:tc>
          <w:tcPr/>
          <w:p>
            <w:pPr>
              <w:pStyle w:val="Compact"/>
            </w:pPr>
            <w:r>
              <w:t xml:space="preserve">Colab notebook (</w:t>
            </w:r>
            <w:r>
              <w:rPr>
                <w:rStyle w:val="VerbatimChar"/>
              </w:rPr>
              <w:t xml:space="preserve">carr_account_import_v1.ipynb</w:t>
            </w:r>
            <w:r>
              <w:t xml:space="preserve">)</w:t>
            </w:r>
          </w:p>
        </w:tc>
        <w:tc>
          <w:tcPr/>
          <w:p>
            <w:pPr>
              <w:pStyle w:val="Compact"/>
            </w:pPr>
            <w:r>
              <w:t xml:space="preserve">Manual</w:t>
            </w:r>
          </w:p>
        </w:tc>
      </w:tr>
      <w:tr>
        <w:tc>
          <w:tcPr/>
          <w:p>
            <w:pPr>
              <w:pStyle w:val="Compact"/>
            </w:pPr>
            <w:r>
              <w:t xml:space="preserve">Contact Import</w:t>
            </w:r>
          </w:p>
        </w:tc>
        <w:tc>
          <w:tcPr/>
          <w:p>
            <w:pPr>
              <w:pStyle w:val="Compact"/>
            </w:pPr>
            <w:r>
              <w:t xml:space="preserve">Colab notebook (</w:t>
            </w:r>
            <w:r>
              <w:rPr>
                <w:rStyle w:val="VerbatimChar"/>
              </w:rPr>
              <w:t xml:space="preserve">carr_contact_import_v1.ipynb</w:t>
            </w:r>
            <w:r>
              <w:t xml:space="preserve">)</w:t>
            </w:r>
          </w:p>
        </w:tc>
        <w:tc>
          <w:tcPr/>
          <w:p>
            <w:pPr>
              <w:pStyle w:val="Compact"/>
            </w:pPr>
            <w:r>
              <w:t xml:space="preserve">Manual</w:t>
            </w:r>
          </w:p>
        </w:tc>
      </w:tr>
      <w:tr>
        <w:tc>
          <w:tcPr/>
          <w:p>
            <w:pPr>
              <w:pStyle w:val="Compact"/>
            </w:pPr>
            <w:r>
              <w:t xml:space="preserve">AI Classification</w:t>
            </w:r>
          </w:p>
        </w:tc>
        <w:tc>
          <w:tcPr/>
          <w:p>
            <w:pPr>
              <w:pStyle w:val="Compact"/>
            </w:pPr>
            <w:r>
              <w:t xml:space="preserve">Colab notebook (</w:t>
            </w:r>
            <w:r>
              <w:rPr>
                <w:rStyle w:val="VerbatimChar"/>
              </w:rPr>
              <w:t xml:space="preserve">carr_unified_classifier_v1.ipynb</w:t>
            </w:r>
            <w:r>
              <w:t xml:space="preserve">)</w:t>
            </w:r>
          </w:p>
        </w:tc>
        <w:tc>
          <w:tcPr/>
          <w:p>
            <w:pPr>
              <w:pStyle w:val="Compact"/>
            </w:pPr>
            <w:r>
              <w:t xml:space="preserve">Manual</w:t>
            </w:r>
          </w:p>
        </w:tc>
      </w:tr>
      <w:tr>
        <w:tc>
          <w:tcPr/>
          <w:p>
            <w:pPr>
              <w:pStyle w:val="Compact"/>
            </w:pPr>
            <w:r>
              <w:t xml:space="preserve">AI Enrichment</w:t>
            </w:r>
          </w:p>
        </w:tc>
        <w:tc>
          <w:tcPr/>
          <w:p>
            <w:pPr>
              <w:pStyle w:val="Compact"/>
            </w:pPr>
            <w:r>
              <w:t xml:space="preserve">Colab notebook (</w:t>
            </w:r>
            <w:r>
              <w:rPr>
                <w:rStyle w:val="VerbatimChar"/>
              </w:rPr>
              <w:t xml:space="preserve">carr_account_enrichment_v1.ipynb</w:t>
            </w:r>
            <w:r>
              <w:t xml:space="preserve"> </w:t>
            </w:r>
            <w:r>
              <w:t xml:space="preserve">v2)</w:t>
            </w:r>
          </w:p>
        </w:tc>
        <w:tc>
          <w:tcPr/>
          <w:p>
            <w:pPr>
              <w:pStyle w:val="Compact"/>
            </w:pPr>
            <w:r>
              <w:t xml:space="preserve">Manual</w:t>
            </w:r>
          </w:p>
        </w:tc>
      </w:tr>
      <w:tr>
        <w:tc>
          <w:tcPr/>
          <w:p>
            <w:pPr>
              <w:pStyle w:val="Compact"/>
            </w:pPr>
            <w:r>
              <w:t xml:space="preserve">Contact Classification</w:t>
            </w:r>
          </w:p>
        </w:tc>
        <w:tc>
          <w:tcPr/>
          <w:p>
            <w:pPr>
              <w:pStyle w:val="Compact"/>
            </w:pPr>
            <w:r>
              <w:t xml:space="preserve">Colab notebook (</w:t>
            </w:r>
            <w:r>
              <w:rPr>
                <w:rStyle w:val="VerbatimChar"/>
              </w:rPr>
              <w:t xml:space="preserve">carr_contact_classifier_v4.ipynb</w:t>
            </w:r>
            <w:r>
              <w:t xml:space="preserve">)</w:t>
            </w:r>
          </w:p>
        </w:tc>
        <w:tc>
          <w:tcPr/>
          <w:p>
            <w:pPr>
              <w:pStyle w:val="Compact"/>
            </w:pPr>
            <w:r>
              <w:t xml:space="preserve">Manual</w:t>
            </w:r>
          </w:p>
        </w:tc>
      </w:tr>
      <w:tr>
        <w:tc>
          <w:tcPr/>
          <w:p>
            <w:pPr>
              <w:pStyle w:val="Compact"/>
            </w:pPr>
            <w:r>
              <w:t xml:space="preserve">LinkedIn Message Delivery</w:t>
            </w:r>
          </w:p>
        </w:tc>
        <w:tc>
          <w:tcPr/>
          <w:p>
            <w:pPr>
              <w:pStyle w:val="Compact"/>
            </w:pPr>
            <w:r>
              <w:rPr>
                <w:rStyle w:val="VerbatimChar"/>
              </w:rPr>
              <w:t xml:space="preserve">cron_send_linkedin_messages()</w:t>
            </w:r>
            <w:r>
              <w:t xml:space="preserve"> </w:t>
            </w:r>
            <w:r>
              <w:t xml:space="preserve">(pg_cron) →</w:t>
            </w:r>
            <w:r>
              <w:t xml:space="preserve"> </w:t>
            </w:r>
            <w:r>
              <w:rPr>
                <w:rStyle w:val="VerbatimChar"/>
              </w:rPr>
              <w:t xml:space="preserve">send-linkedin-messages</w:t>
            </w:r>
            <w:r>
              <w:t xml:space="preserve"> </w:t>
            </w:r>
            <w:r>
              <w:t xml:space="preserve">EF</w:t>
            </w:r>
          </w:p>
        </w:tc>
        <w:tc>
          <w:tcPr/>
          <w:p>
            <w:pPr>
              <w:pStyle w:val="Compact"/>
            </w:pPr>
            <w:r>
              <w:t xml:space="preserve">Every 2h</w:t>
            </w:r>
          </w:p>
        </w:tc>
      </w:tr>
      <w:tr>
        <w:tc>
          <w:tcPr/>
          <w:p>
            <w:pPr>
              <w:pStyle w:val="Compact"/>
            </w:pPr>
            <w:r>
              <w:t xml:space="preserve">Lead List Creation</w:t>
            </w:r>
          </w:p>
        </w:tc>
        <w:tc>
          <w:tcPr/>
          <w:p>
            <w:pPr>
              <w:pStyle w:val="Compact"/>
            </w:pPr>
            <w:r>
              <w:rPr>
                <w:rStyle w:val="VerbatimChar"/>
              </w:rPr>
              <w:t xml:space="preserve">create-heyreach-lead-lists</w:t>
            </w:r>
            <w:r>
              <w:t xml:space="preserve"> </w:t>
            </w:r>
            <w:r>
              <w:t xml:space="preserve">edge function</w:t>
            </w:r>
          </w:p>
        </w:tc>
        <w:tc>
          <w:tcPr/>
          <w:p>
            <w:pPr>
              <w:pStyle w:val="Compact"/>
            </w:pPr>
            <w:r>
              <w:t xml:space="preserve">Manual</w:t>
            </w:r>
          </w:p>
        </w:tc>
      </w:tr>
      <w:tr>
        <w:tc>
          <w:tcPr/>
          <w:p>
            <w:pPr>
              <w:pStyle w:val="Compact"/>
            </w:pPr>
            <w:r>
              <w:t xml:space="preserve">HeyReach Reply Capture</w:t>
            </w:r>
          </w:p>
        </w:tc>
        <w:tc>
          <w:tcPr/>
          <w:p>
            <w:pPr>
              <w:pStyle w:val="Compact"/>
            </w:pPr>
            <w:r>
              <w:rPr>
                <w:rStyle w:val="VerbatimChar"/>
              </w:rPr>
              <w:t xml:space="preserve">heyreach-webhook</w:t>
            </w:r>
            <w:r>
              <w:t xml:space="preserve"> </w:t>
            </w:r>
            <w:r>
              <w:t xml:space="preserve">edge function (v2.2)</w:t>
            </w:r>
          </w:p>
        </w:tc>
        <w:tc>
          <w:tcPr/>
          <w:p>
            <w:pPr>
              <w:pStyle w:val="Compact"/>
            </w:pPr>
            <w:r>
              <w:t xml:space="preserve">Real-time</w:t>
            </w:r>
          </w:p>
        </w:tc>
      </w:tr>
    </w:tbl>
    <w:p>
      <w:r>
        <w:pict>
          <v:rect style="width:0;height:1.5pt" o:hralign="center" o:hrstd="t" o:hr="t"/>
        </w:pict>
      </w:r>
    </w:p>
    <w:p>
      <w:pPr>
        <w:pStyle w:val="FirstParagraph"/>
      </w:pPr>
      <w:r>
        <w:rPr>
          <w:i/>
          <w:iCs/>
        </w:rPr>
        <w:t xml:space="preserve">Questions? Contact BioCreative Strategies — this platform is fully managed and continuously updated.</w:t>
      </w:r>
    </w:p>
    <w:bookmarkEnd w:id="53"/>
    <w:bookmarkEnd w:id="5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 System Overview</dc:title>
  <dc:creator>BioCreative Strategies; Prepared for CARR Biosystems (Barry-Wehmiller)</dc:creator>
  <cp:keywords/>
  <dcterms:created xsi:type="dcterms:W3CDTF">2026-07-22T01:52:23Z</dcterms:created>
  <dcterms:modified xsi:type="dcterms:W3CDTF">2026-07-22T01:52:23Z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July 21, 2026</vt:lpwstr>
  </property>
</Properties>
</file>